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5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6310"/>
        <w:gridCol w:w="2750"/>
      </w:tblGrid>
      <w:tr w:rsidR="007E390F" w:rsidRPr="00BE3EEB" w14:paraId="16D39C7D" w14:textId="77777777" w:rsidTr="00602633">
        <w:trPr>
          <w:cantSplit/>
          <w:trHeight w:val="1589"/>
        </w:trPr>
        <w:tc>
          <w:tcPr>
            <w:tcW w:w="13500" w:type="dxa"/>
            <w:gridSpan w:val="3"/>
            <w:tcBorders>
              <w:top w:val="single" w:sz="4" w:space="0" w:color="auto"/>
              <w:left w:val="single" w:sz="4" w:space="0" w:color="auto"/>
              <w:bottom w:val="single" w:sz="4" w:space="0" w:color="auto"/>
              <w:right w:val="single" w:sz="4" w:space="0" w:color="auto"/>
            </w:tcBorders>
          </w:tcPr>
          <w:p w14:paraId="39B16FB2" w14:textId="77777777" w:rsidR="007E390F" w:rsidRDefault="007E390F" w:rsidP="00602633">
            <w:pPr>
              <w:rPr>
                <w:b/>
                <w:bCs/>
                <w:lang w:val="nl-BE"/>
              </w:rPr>
            </w:pPr>
          </w:p>
          <w:p w14:paraId="6716CB0A" w14:textId="77777777" w:rsidR="007E390F" w:rsidRDefault="007E390F" w:rsidP="00602633">
            <w:pPr>
              <w:tabs>
                <w:tab w:val="left" w:pos="6765"/>
              </w:tabs>
              <w:rPr>
                <w:b/>
                <w:bCs/>
                <w:lang w:val="nl-BE"/>
              </w:rPr>
            </w:pPr>
            <w:r>
              <w:rPr>
                <w:noProof/>
              </w:rPr>
              <w:drawing>
                <wp:anchor distT="0" distB="0" distL="114300" distR="114300" simplePos="0" relativeHeight="251659264" behindDoc="0" locked="0" layoutInCell="1" allowOverlap="1" wp14:anchorId="2F448F4D" wp14:editId="743A4653">
                  <wp:simplePos x="0" y="0"/>
                  <wp:positionH relativeFrom="column">
                    <wp:posOffset>206375</wp:posOffset>
                  </wp:positionH>
                  <wp:positionV relativeFrom="paragraph">
                    <wp:posOffset>158750</wp:posOffset>
                  </wp:positionV>
                  <wp:extent cx="1600200" cy="623570"/>
                  <wp:effectExtent l="0" t="0" r="0" b="5080"/>
                  <wp:wrapThrough wrapText="bothSides">
                    <wp:wrapPolygon edited="0">
                      <wp:start x="0" y="0"/>
                      <wp:lineTo x="0" y="21116"/>
                      <wp:lineTo x="21343" y="21116"/>
                      <wp:lineTo x="21343" y="0"/>
                      <wp:lineTo x="0" y="0"/>
                    </wp:wrapPolygon>
                  </wp:wrapThrough>
                  <wp:docPr id="1" name="Afbeelding 1" descr="h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static.thomasmore.be/huisstijl/images/TM_logo_wit_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nl-BE"/>
              </w:rPr>
              <w:tab/>
            </w:r>
          </w:p>
          <w:p w14:paraId="7078347E" w14:textId="77777777" w:rsidR="007E390F" w:rsidRDefault="007E390F" w:rsidP="00602633">
            <w:pPr>
              <w:ind w:left="-142" w:hanging="425"/>
            </w:pPr>
          </w:p>
          <w:p w14:paraId="4E82BB43" w14:textId="77777777" w:rsidR="007E390F" w:rsidRDefault="007E390F" w:rsidP="00602633">
            <w:pPr>
              <w:pStyle w:val="Normaalweb"/>
              <w:ind w:right="-144"/>
              <w:rPr>
                <w:rFonts w:ascii="Trebuchet MS" w:hAnsi="Trebuchet MS" w:cs="Calibri"/>
                <w:b/>
                <w:color w:val="666666"/>
                <w:sz w:val="22"/>
                <w:szCs w:val="22"/>
              </w:rPr>
            </w:pPr>
            <w:r w:rsidRPr="00001CA9">
              <w:rPr>
                <w:rFonts w:ascii="Calibri" w:hAnsi="Calibri"/>
                <w:b/>
                <w:sz w:val="22"/>
                <w:szCs w:val="22"/>
                <w:lang w:eastAsia="en-US"/>
              </w:rPr>
              <w:t xml:space="preserve">                                                                      </w:t>
            </w:r>
            <w:r>
              <w:rPr>
                <w:rFonts w:ascii="Calibri" w:hAnsi="Calibri"/>
                <w:b/>
                <w:sz w:val="22"/>
                <w:szCs w:val="22"/>
                <w:lang w:eastAsia="en-US"/>
              </w:rPr>
              <w:t xml:space="preserve">                                                                                        </w:t>
            </w:r>
            <w:r w:rsidRPr="00001CA9">
              <w:rPr>
                <w:rFonts w:ascii="Calibri" w:hAnsi="Calibri"/>
                <w:b/>
                <w:sz w:val="22"/>
                <w:szCs w:val="22"/>
                <w:lang w:eastAsia="en-US"/>
              </w:rPr>
              <w:t xml:space="preserve">      </w:t>
            </w:r>
            <w:r w:rsidRPr="00001CA9">
              <w:rPr>
                <w:rFonts w:ascii="Trebuchet MS" w:hAnsi="Trebuchet MS" w:cs="Calibri"/>
                <w:b/>
                <w:color w:val="666666"/>
                <w:sz w:val="22"/>
                <w:szCs w:val="22"/>
              </w:rPr>
              <w:t>Campus Geel</w:t>
            </w:r>
          </w:p>
          <w:p w14:paraId="0856CBFD" w14:textId="77777777" w:rsidR="007E390F" w:rsidRPr="00001CA9" w:rsidRDefault="007E390F" w:rsidP="00602633">
            <w:pPr>
              <w:pStyle w:val="Normaalweb"/>
              <w:ind w:right="-144"/>
              <w:rPr>
                <w:rFonts w:ascii="Calibri" w:hAnsi="Calibri" w:cs="Calibri"/>
                <w:b/>
                <w:sz w:val="22"/>
                <w:szCs w:val="22"/>
              </w:rPr>
            </w:pPr>
            <w:r w:rsidRPr="00001CA9">
              <w:rPr>
                <w:rFonts w:ascii="Trebuchet MS" w:hAnsi="Trebuchet MS" w:cs="Calibri"/>
                <w:b/>
                <w:color w:val="666666"/>
                <w:sz w:val="22"/>
                <w:szCs w:val="22"/>
              </w:rPr>
              <w:t xml:space="preserve">                                                    </w:t>
            </w:r>
            <w:r>
              <w:rPr>
                <w:rFonts w:ascii="Trebuchet MS" w:hAnsi="Trebuchet MS" w:cs="Calibri"/>
                <w:b/>
                <w:color w:val="666666"/>
                <w:sz w:val="22"/>
                <w:szCs w:val="22"/>
              </w:rPr>
              <w:t xml:space="preserve">                               </w:t>
            </w:r>
            <w:r w:rsidRPr="00001CA9">
              <w:rPr>
                <w:rFonts w:ascii="Trebuchet MS" w:hAnsi="Trebuchet MS" w:cs="Calibri"/>
                <w:b/>
                <w:color w:val="666666"/>
                <w:sz w:val="22"/>
                <w:szCs w:val="22"/>
              </w:rPr>
              <w:t>Kleinhoefstraat 4 </w:t>
            </w:r>
            <w:r w:rsidRPr="00001CA9">
              <w:rPr>
                <w:rFonts w:ascii="Trebuchet MS" w:hAnsi="Trebuchet MS" w:cs="Calibri"/>
                <w:b/>
                <w:color w:val="EC4B2F"/>
                <w:sz w:val="22"/>
                <w:szCs w:val="22"/>
              </w:rPr>
              <w:t>|</w:t>
            </w:r>
            <w:r w:rsidRPr="00001CA9">
              <w:rPr>
                <w:rFonts w:ascii="Trebuchet MS" w:hAnsi="Trebuchet MS" w:cs="Calibri"/>
                <w:b/>
                <w:color w:val="666666"/>
                <w:sz w:val="22"/>
                <w:szCs w:val="22"/>
              </w:rPr>
              <w:t> 2440 Geel</w:t>
            </w:r>
            <w:r w:rsidRPr="00001CA9">
              <w:rPr>
                <w:rFonts w:ascii="Trebuchet MS" w:hAnsi="Trebuchet MS" w:cs="Calibri"/>
                <w:b/>
                <w:color w:val="EC4B2F"/>
                <w:sz w:val="22"/>
                <w:szCs w:val="22"/>
              </w:rPr>
              <w:t> |</w:t>
            </w:r>
            <w:r w:rsidRPr="00001CA9">
              <w:rPr>
                <w:rFonts w:ascii="Trebuchet MS" w:hAnsi="Trebuchet MS" w:cs="Calibri"/>
                <w:b/>
                <w:color w:val="666666"/>
                <w:sz w:val="22"/>
                <w:szCs w:val="22"/>
              </w:rPr>
              <w:t> België</w:t>
            </w:r>
            <w:r w:rsidRPr="00001CA9">
              <w:rPr>
                <w:rFonts w:ascii="Trebuchet MS" w:hAnsi="Trebuchet MS" w:cs="Calibri"/>
                <w:b/>
                <w:color w:val="666666"/>
                <w:sz w:val="22"/>
                <w:szCs w:val="22"/>
              </w:rPr>
              <w:br/>
              <w:t xml:space="preserve">                                                            </w:t>
            </w:r>
            <w:r>
              <w:rPr>
                <w:rFonts w:ascii="Trebuchet MS" w:hAnsi="Trebuchet MS" w:cs="Calibri"/>
                <w:b/>
                <w:color w:val="666666"/>
                <w:sz w:val="22"/>
                <w:szCs w:val="22"/>
              </w:rPr>
              <w:t xml:space="preserve">                </w:t>
            </w:r>
            <w:r w:rsidRPr="00001CA9">
              <w:rPr>
                <w:rFonts w:ascii="Trebuchet MS" w:hAnsi="Trebuchet MS" w:cs="Calibri"/>
                <w:b/>
                <w:color w:val="666666"/>
                <w:sz w:val="22"/>
                <w:szCs w:val="22"/>
              </w:rPr>
              <w:t xml:space="preserve">           </w:t>
            </w:r>
            <w:r>
              <w:rPr>
                <w:rFonts w:ascii="Trebuchet MS" w:hAnsi="Trebuchet MS" w:cs="Calibri"/>
                <w:b/>
                <w:color w:val="666666"/>
                <w:sz w:val="22"/>
                <w:szCs w:val="22"/>
              </w:rPr>
              <w:t xml:space="preserve">                          </w:t>
            </w:r>
            <w:r w:rsidRPr="00001CA9">
              <w:rPr>
                <w:rFonts w:ascii="Trebuchet MS" w:hAnsi="Trebuchet MS" w:cs="Calibri"/>
                <w:b/>
                <w:color w:val="666666"/>
                <w:sz w:val="22"/>
                <w:szCs w:val="22"/>
              </w:rPr>
              <w:t xml:space="preserve">  Tel. 014 56 23 10</w:t>
            </w:r>
          </w:p>
          <w:p w14:paraId="04DC69CD" w14:textId="77777777" w:rsidR="007E390F" w:rsidRPr="00BE3EEB" w:rsidRDefault="007E390F" w:rsidP="00602633">
            <w:pPr>
              <w:tabs>
                <w:tab w:val="left" w:pos="7320"/>
              </w:tabs>
              <w:rPr>
                <w:b/>
                <w:bCs/>
                <w:lang w:val="nl-BE"/>
              </w:rPr>
            </w:pPr>
          </w:p>
        </w:tc>
      </w:tr>
      <w:tr w:rsidR="007E390F" w:rsidRPr="00BE3EEB" w14:paraId="2E9D75D5" w14:textId="77777777" w:rsidTr="00602633">
        <w:trPr>
          <w:cantSplit/>
          <w:trHeight w:val="397"/>
        </w:trPr>
        <w:tc>
          <w:tcPr>
            <w:tcW w:w="13500" w:type="dxa"/>
            <w:gridSpan w:val="3"/>
            <w:tcBorders>
              <w:top w:val="single" w:sz="4" w:space="0" w:color="auto"/>
              <w:left w:val="single" w:sz="4" w:space="0" w:color="auto"/>
              <w:bottom w:val="nil"/>
              <w:right w:val="single" w:sz="4" w:space="0" w:color="auto"/>
            </w:tcBorders>
          </w:tcPr>
          <w:p w14:paraId="4F273808" w14:textId="77777777" w:rsidR="007E390F" w:rsidRPr="00BE3EEB" w:rsidRDefault="007E390F" w:rsidP="00602633">
            <w:pPr>
              <w:jc w:val="center"/>
              <w:rPr>
                <w:b/>
                <w:bCs/>
                <w:caps/>
              </w:rPr>
            </w:pPr>
            <w:r w:rsidRPr="00BE3EEB">
              <w:rPr>
                <w:b/>
                <w:bCs/>
                <w:caps/>
              </w:rPr>
              <w:t>lesvoorbereiding</w:t>
            </w:r>
          </w:p>
        </w:tc>
      </w:tr>
      <w:tr w:rsidR="007E390F" w:rsidRPr="00BE3EEB" w14:paraId="2359D990" w14:textId="77777777" w:rsidTr="00602633">
        <w:trPr>
          <w:cantSplit/>
          <w:trHeight w:val="397"/>
        </w:trPr>
        <w:tc>
          <w:tcPr>
            <w:tcW w:w="4440" w:type="dxa"/>
            <w:tcBorders>
              <w:top w:val="single" w:sz="4" w:space="0" w:color="auto"/>
              <w:left w:val="single" w:sz="4" w:space="0" w:color="auto"/>
              <w:bottom w:val="single" w:sz="4" w:space="0" w:color="auto"/>
              <w:right w:val="single" w:sz="4" w:space="0" w:color="auto"/>
            </w:tcBorders>
          </w:tcPr>
          <w:p w14:paraId="69BE2792" w14:textId="77777777" w:rsidR="007E390F" w:rsidRPr="00BE3EEB" w:rsidRDefault="007E390F" w:rsidP="00602633">
            <w:pPr>
              <w:rPr>
                <w:b/>
                <w:bCs/>
              </w:rPr>
            </w:pPr>
            <w:r w:rsidRPr="00BE3EEB">
              <w:rPr>
                <w:b/>
                <w:bCs/>
              </w:rPr>
              <w:t xml:space="preserve">Naam lesgever:  </w:t>
            </w:r>
            <w:r>
              <w:rPr>
                <w:b/>
                <w:bCs/>
              </w:rPr>
              <w:t>Hermans Tina</w:t>
            </w:r>
          </w:p>
        </w:tc>
        <w:tc>
          <w:tcPr>
            <w:tcW w:w="9060" w:type="dxa"/>
            <w:gridSpan w:val="2"/>
            <w:tcBorders>
              <w:top w:val="single" w:sz="4" w:space="0" w:color="auto"/>
              <w:left w:val="single" w:sz="4" w:space="0" w:color="auto"/>
              <w:bottom w:val="single" w:sz="4" w:space="0" w:color="auto"/>
              <w:right w:val="single" w:sz="4" w:space="0" w:color="auto"/>
            </w:tcBorders>
          </w:tcPr>
          <w:p w14:paraId="3F00F8E9" w14:textId="77777777" w:rsidR="007E390F" w:rsidRPr="00BE3EEB" w:rsidRDefault="007E390F" w:rsidP="00602633">
            <w:pPr>
              <w:ind w:left="-967" w:firstLine="967"/>
              <w:rPr>
                <w:b/>
                <w:bCs/>
              </w:rPr>
            </w:pPr>
            <w:r w:rsidRPr="00BE3EEB">
              <w:rPr>
                <w:b/>
                <w:bCs/>
              </w:rPr>
              <w:t xml:space="preserve">Naam begeleider </w:t>
            </w:r>
            <w:r>
              <w:rPr>
                <w:b/>
                <w:bCs/>
              </w:rPr>
              <w:t>TM</w:t>
            </w:r>
            <w:r w:rsidRPr="00BE3EEB">
              <w:rPr>
                <w:b/>
                <w:bCs/>
              </w:rPr>
              <w:t>:</w:t>
            </w:r>
            <w:r>
              <w:rPr>
                <w:b/>
                <w:bCs/>
              </w:rPr>
              <w:t xml:space="preserve"> Liesbeth Michiels</w:t>
            </w:r>
          </w:p>
        </w:tc>
      </w:tr>
      <w:tr w:rsidR="007E390F" w:rsidRPr="00BE3EEB" w14:paraId="44C3321D" w14:textId="77777777" w:rsidTr="00602633">
        <w:trPr>
          <w:cantSplit/>
          <w:trHeight w:val="397"/>
        </w:trPr>
        <w:tc>
          <w:tcPr>
            <w:tcW w:w="4440" w:type="dxa"/>
            <w:tcBorders>
              <w:top w:val="single" w:sz="4" w:space="0" w:color="auto"/>
              <w:left w:val="single" w:sz="4" w:space="0" w:color="auto"/>
              <w:bottom w:val="single" w:sz="4" w:space="0" w:color="auto"/>
              <w:right w:val="single" w:sz="4" w:space="0" w:color="auto"/>
            </w:tcBorders>
          </w:tcPr>
          <w:p w14:paraId="48FC37C3" w14:textId="77777777" w:rsidR="007E390F" w:rsidRPr="00BE3EEB" w:rsidRDefault="007E390F" w:rsidP="00602633">
            <w:pPr>
              <w:rPr>
                <w:b/>
                <w:bCs/>
              </w:rPr>
            </w:pPr>
            <w:r w:rsidRPr="00BE3EEB">
              <w:rPr>
                <w:b/>
                <w:bCs/>
              </w:rPr>
              <w:t>Datum:</w:t>
            </w:r>
            <w:r>
              <w:rPr>
                <w:b/>
                <w:bCs/>
              </w:rPr>
              <w:t xml:space="preserve"> 21-05-‘20</w:t>
            </w:r>
          </w:p>
        </w:tc>
        <w:tc>
          <w:tcPr>
            <w:tcW w:w="9060" w:type="dxa"/>
            <w:gridSpan w:val="2"/>
            <w:tcBorders>
              <w:top w:val="single" w:sz="4" w:space="0" w:color="auto"/>
              <w:left w:val="single" w:sz="4" w:space="0" w:color="auto"/>
              <w:bottom w:val="single" w:sz="4" w:space="0" w:color="auto"/>
              <w:right w:val="single" w:sz="4" w:space="0" w:color="auto"/>
            </w:tcBorders>
          </w:tcPr>
          <w:p w14:paraId="47FE1951" w14:textId="77777777" w:rsidR="001248F0" w:rsidRDefault="007E390F" w:rsidP="00602633">
            <w:pPr>
              <w:rPr>
                <w:rFonts w:ascii="Helvetica" w:hAnsi="Helvetica" w:cs="Helvetica"/>
                <w:color w:val="000000"/>
                <w:sz w:val="20"/>
                <w:szCs w:val="20"/>
                <w:shd w:val="clear" w:color="auto" w:fill="FFFFFF"/>
              </w:rPr>
            </w:pPr>
            <w:r w:rsidRPr="00BE3EEB">
              <w:rPr>
                <w:b/>
                <w:bCs/>
              </w:rPr>
              <w:t>Bibliografie :</w:t>
            </w:r>
            <w:r w:rsidR="000C1599">
              <w:t xml:space="preserve"> </w:t>
            </w:r>
            <w:r w:rsidR="000C1599" w:rsidRPr="001248F0">
              <w:rPr>
                <w:rFonts w:ascii="Helvetica" w:hAnsi="Helvetica" w:cs="Helvetica"/>
                <w:color w:val="000000"/>
                <w:sz w:val="20"/>
                <w:szCs w:val="20"/>
                <w:shd w:val="clear" w:color="auto" w:fill="FFFFFF"/>
              </w:rPr>
              <w:t>Buyl, R. &amp; Gijbels, G. &amp; Kalacki, K. &amp; Maerschalck, V. &amp; Marroccoli, M. &amp; Saenen, S. et al (2018). </w:t>
            </w:r>
            <w:r w:rsidR="000C1599" w:rsidRPr="001248F0">
              <w:rPr>
                <w:rFonts w:ascii="Helvetica" w:hAnsi="Helvetica" w:cs="Helvetica"/>
                <w:i/>
                <w:iCs/>
                <w:color w:val="000000"/>
                <w:sz w:val="20"/>
                <w:szCs w:val="20"/>
              </w:rPr>
              <w:t>Me&amp;Company 4</w:t>
            </w:r>
            <w:r w:rsidR="000C1599" w:rsidRPr="001248F0">
              <w:rPr>
                <w:rFonts w:ascii="Helvetica" w:hAnsi="Helvetica" w:cs="Helvetica"/>
                <w:color w:val="000000"/>
                <w:sz w:val="20"/>
                <w:szCs w:val="20"/>
                <w:shd w:val="clear" w:color="auto" w:fill="FFFFFF"/>
              </w:rPr>
              <w:t>. Wommelgem: Van in.</w:t>
            </w:r>
            <w:r w:rsidR="001248F0" w:rsidRPr="001248F0">
              <w:rPr>
                <w:rFonts w:ascii="Helvetica" w:hAnsi="Helvetica" w:cs="Helvetica"/>
                <w:color w:val="000000"/>
                <w:sz w:val="20"/>
                <w:szCs w:val="20"/>
                <w:shd w:val="clear" w:color="auto" w:fill="FFFFFF"/>
              </w:rPr>
              <w:t xml:space="preserve"> </w:t>
            </w:r>
          </w:p>
          <w:p w14:paraId="0EF41480" w14:textId="49366CF0" w:rsidR="007E390F" w:rsidRPr="00BE3EEB" w:rsidRDefault="001248F0" w:rsidP="00602633">
            <w:pPr>
              <w:rPr>
                <w:b/>
                <w:bCs/>
              </w:rPr>
            </w:pPr>
            <w:r w:rsidRPr="001248F0">
              <w:rPr>
                <w:rFonts w:ascii="Helvetica" w:hAnsi="Helvetica" w:cs="Helvetica"/>
                <w:color w:val="000000"/>
                <w:sz w:val="20"/>
                <w:szCs w:val="20"/>
                <w:shd w:val="clear" w:color="auto" w:fill="FFFFFF"/>
              </w:rPr>
              <w:t>Stuyver, T. </w:t>
            </w:r>
            <w:r w:rsidRPr="001248F0">
              <w:rPr>
                <w:rFonts w:ascii="Helvetica" w:hAnsi="Helvetica" w:cs="Helvetica"/>
                <w:i/>
                <w:iCs/>
                <w:color w:val="000000"/>
                <w:sz w:val="20"/>
                <w:szCs w:val="20"/>
              </w:rPr>
              <w:t>Verwantschappen</w:t>
            </w:r>
            <w:r w:rsidRPr="001248F0">
              <w:rPr>
                <w:rFonts w:ascii="Helvetica" w:hAnsi="Helvetica" w:cs="Helvetica"/>
                <w:color w:val="000000"/>
                <w:sz w:val="20"/>
                <w:szCs w:val="20"/>
                <w:shd w:val="clear" w:color="auto" w:fill="FFFFFF"/>
              </w:rPr>
              <w:t>. [17.05.20, http://4office-retail.blogspot.com/p/blog-page_55.html: http://4office-retail.blogspot.com/p/blog-page_55.html]</w:t>
            </w:r>
          </w:p>
        </w:tc>
      </w:tr>
      <w:tr w:rsidR="007E390F" w:rsidRPr="00BE3EEB" w14:paraId="3F010A55" w14:textId="77777777" w:rsidTr="00602633">
        <w:trPr>
          <w:cantSplit/>
          <w:trHeight w:val="397"/>
        </w:trPr>
        <w:tc>
          <w:tcPr>
            <w:tcW w:w="10750" w:type="dxa"/>
            <w:gridSpan w:val="2"/>
            <w:tcBorders>
              <w:top w:val="single" w:sz="4" w:space="0" w:color="auto"/>
              <w:left w:val="single" w:sz="4" w:space="0" w:color="auto"/>
              <w:bottom w:val="single" w:sz="4" w:space="0" w:color="auto"/>
              <w:right w:val="single" w:sz="4" w:space="0" w:color="auto"/>
            </w:tcBorders>
          </w:tcPr>
          <w:p w14:paraId="0F66648B" w14:textId="77777777" w:rsidR="007E390F" w:rsidRPr="00BE3EEB" w:rsidRDefault="007E390F" w:rsidP="00602633">
            <w:pPr>
              <w:rPr>
                <w:b/>
                <w:lang w:val="nl-BE"/>
              </w:rPr>
            </w:pPr>
            <w:bookmarkStart w:id="0" w:name="_Hlk40812088"/>
            <w:r w:rsidRPr="00BE3EEB">
              <w:rPr>
                <w:b/>
              </w:rPr>
              <w:t xml:space="preserve">Onderwijsvorm, studierichting en graad + leerjaar: </w:t>
            </w:r>
            <w:r>
              <w:rPr>
                <w:b/>
              </w:rPr>
              <w:t>BSO Office &amp; Retail Assistant, 2</w:t>
            </w:r>
            <w:r w:rsidRPr="007E390F">
              <w:rPr>
                <w:b/>
                <w:vertAlign w:val="superscript"/>
              </w:rPr>
              <w:t>de</w:t>
            </w:r>
            <w:r>
              <w:rPr>
                <w:b/>
              </w:rPr>
              <w:t xml:space="preserve"> graad 2</w:t>
            </w:r>
            <w:r w:rsidRPr="007E390F">
              <w:rPr>
                <w:b/>
                <w:vertAlign w:val="superscript"/>
              </w:rPr>
              <w:t>de</w:t>
            </w:r>
            <w:r>
              <w:rPr>
                <w:b/>
              </w:rPr>
              <w:t xml:space="preserve"> jaar </w:t>
            </w:r>
          </w:p>
        </w:tc>
        <w:tc>
          <w:tcPr>
            <w:tcW w:w="2750" w:type="dxa"/>
            <w:tcBorders>
              <w:top w:val="single" w:sz="4" w:space="0" w:color="auto"/>
              <w:left w:val="single" w:sz="4" w:space="0" w:color="auto"/>
              <w:bottom w:val="single" w:sz="4" w:space="0" w:color="auto"/>
              <w:right w:val="single" w:sz="4" w:space="0" w:color="auto"/>
            </w:tcBorders>
          </w:tcPr>
          <w:p w14:paraId="662BF273" w14:textId="647ACB90" w:rsidR="007E390F" w:rsidRPr="00BE3EEB" w:rsidRDefault="007E390F" w:rsidP="00602633">
            <w:pPr>
              <w:rPr>
                <w:b/>
                <w:lang w:val="nl-BE"/>
              </w:rPr>
            </w:pPr>
            <w:r>
              <w:rPr>
                <w:b/>
                <w:lang w:val="nl-BE"/>
              </w:rPr>
              <w:t xml:space="preserve">Lokaal+uur: Lesuur </w:t>
            </w:r>
          </w:p>
        </w:tc>
      </w:tr>
      <w:tr w:rsidR="007E390F" w:rsidRPr="00BE3EEB" w14:paraId="47C076AE" w14:textId="77777777" w:rsidTr="00602633">
        <w:trPr>
          <w:cantSplit/>
          <w:trHeight w:val="397"/>
        </w:trPr>
        <w:tc>
          <w:tcPr>
            <w:tcW w:w="4440" w:type="dxa"/>
            <w:tcBorders>
              <w:top w:val="single" w:sz="4" w:space="0" w:color="auto"/>
              <w:left w:val="single" w:sz="4" w:space="0" w:color="auto"/>
              <w:bottom w:val="single" w:sz="4" w:space="0" w:color="auto"/>
              <w:right w:val="single" w:sz="4" w:space="0" w:color="auto"/>
            </w:tcBorders>
          </w:tcPr>
          <w:p w14:paraId="25F62F94" w14:textId="77777777" w:rsidR="007E390F" w:rsidRPr="00BE3EEB" w:rsidRDefault="007E390F" w:rsidP="00602633">
            <w:pPr>
              <w:rPr>
                <w:b/>
              </w:rPr>
            </w:pPr>
            <w:r w:rsidRPr="00BE3EEB">
              <w:rPr>
                <w:b/>
              </w:rPr>
              <w:t xml:space="preserve">Leerplan: </w:t>
            </w:r>
            <w:r w:rsidR="00117684">
              <w:rPr>
                <w:b/>
              </w:rPr>
              <w:t>D/2013/7841/062</w:t>
            </w:r>
          </w:p>
        </w:tc>
        <w:tc>
          <w:tcPr>
            <w:tcW w:w="9060" w:type="dxa"/>
            <w:gridSpan w:val="2"/>
            <w:tcBorders>
              <w:top w:val="single" w:sz="4" w:space="0" w:color="auto"/>
              <w:left w:val="single" w:sz="4" w:space="0" w:color="auto"/>
              <w:bottom w:val="single" w:sz="4" w:space="0" w:color="auto"/>
              <w:right w:val="single" w:sz="4" w:space="0" w:color="auto"/>
            </w:tcBorders>
          </w:tcPr>
          <w:p w14:paraId="708C0C4A" w14:textId="77777777" w:rsidR="007E390F" w:rsidRPr="00BE3EEB" w:rsidRDefault="007E390F" w:rsidP="00602633">
            <w:pPr>
              <w:rPr>
                <w:b/>
              </w:rPr>
            </w:pPr>
            <w:r w:rsidRPr="00BE3EEB">
              <w:rPr>
                <w:b/>
              </w:rPr>
              <w:t>Leervak:</w:t>
            </w:r>
            <w:r>
              <w:rPr>
                <w:b/>
              </w:rPr>
              <w:t xml:space="preserve"> Retail presentatie</w:t>
            </w:r>
          </w:p>
        </w:tc>
      </w:tr>
      <w:tr w:rsidR="007E390F" w:rsidRPr="00BE3EEB" w14:paraId="3986E1C5" w14:textId="77777777" w:rsidTr="00602633">
        <w:trPr>
          <w:cantSplit/>
          <w:trHeight w:val="397"/>
        </w:trPr>
        <w:tc>
          <w:tcPr>
            <w:tcW w:w="13500" w:type="dxa"/>
            <w:gridSpan w:val="3"/>
            <w:tcBorders>
              <w:top w:val="single" w:sz="4" w:space="0" w:color="auto"/>
              <w:left w:val="single" w:sz="4" w:space="0" w:color="auto"/>
              <w:bottom w:val="single" w:sz="4" w:space="0" w:color="auto"/>
              <w:right w:val="single" w:sz="4" w:space="0" w:color="auto"/>
            </w:tcBorders>
          </w:tcPr>
          <w:p w14:paraId="3D95DE88" w14:textId="77777777" w:rsidR="007E390F" w:rsidRPr="00BE3EEB" w:rsidRDefault="007E390F" w:rsidP="00602633">
            <w:pPr>
              <w:rPr>
                <w:bCs/>
                <w:lang w:val="nl-BE"/>
              </w:rPr>
            </w:pPr>
            <w:r>
              <w:rPr>
                <w:b/>
              </w:rPr>
              <w:t>Lesonderwerp (agenda)</w:t>
            </w:r>
            <w:r w:rsidRPr="00BE3EEB">
              <w:rPr>
                <w:b/>
              </w:rPr>
              <w:t xml:space="preserve">: </w:t>
            </w:r>
            <w:r w:rsidR="00804055">
              <w:rPr>
                <w:b/>
              </w:rPr>
              <w:t>Artikelverwantschappen kunnen gebruiken in een presentatie.</w:t>
            </w:r>
          </w:p>
        </w:tc>
      </w:tr>
      <w:tr w:rsidR="007E390F" w:rsidRPr="00BE3EEB" w14:paraId="61F4CF92" w14:textId="77777777" w:rsidTr="00602633">
        <w:trPr>
          <w:cantSplit/>
          <w:trHeight w:val="397"/>
        </w:trPr>
        <w:tc>
          <w:tcPr>
            <w:tcW w:w="13500" w:type="dxa"/>
            <w:gridSpan w:val="3"/>
            <w:tcBorders>
              <w:top w:val="single" w:sz="4" w:space="0" w:color="auto"/>
              <w:left w:val="single" w:sz="4" w:space="0" w:color="auto"/>
              <w:bottom w:val="single" w:sz="4" w:space="0" w:color="auto"/>
              <w:right w:val="single" w:sz="4" w:space="0" w:color="auto"/>
            </w:tcBorders>
          </w:tcPr>
          <w:p w14:paraId="06901EA8" w14:textId="77777777" w:rsidR="007E390F" w:rsidRPr="00BE3EEB" w:rsidRDefault="007E390F" w:rsidP="00602633">
            <w:pPr>
              <w:rPr>
                <w:bCs/>
                <w:lang w:val="nl-BE"/>
              </w:rPr>
            </w:pPr>
            <w:r w:rsidRPr="00BE3EEB">
              <w:rPr>
                <w:b/>
              </w:rPr>
              <w:t xml:space="preserve">Leerplandoelstelling/eindterm: </w:t>
            </w:r>
            <w:r w:rsidR="009C49F1">
              <w:rPr>
                <w:b/>
              </w:rPr>
              <w:t>LPD</w:t>
            </w:r>
            <w:r w:rsidR="00117684">
              <w:rPr>
                <w:b/>
              </w:rPr>
              <w:t>23. Een eenvoudige artikelpresentatie in schappen opbouwen.</w:t>
            </w:r>
            <w:r w:rsidR="009C49F1">
              <w:rPr>
                <w:b/>
              </w:rPr>
              <w:t xml:space="preserve"> LPD</w:t>
            </w:r>
            <w:r w:rsidR="00117684">
              <w:rPr>
                <w:b/>
              </w:rPr>
              <w:t xml:space="preserve"> 23.5: Het belang van de artikelverwantschap voor de presentatie van de artikelen toelichten en aanpassen</w:t>
            </w:r>
            <w:r w:rsidR="00804055">
              <w:rPr>
                <w:b/>
              </w:rPr>
              <w:t>. Pagina 48</w:t>
            </w:r>
          </w:p>
        </w:tc>
      </w:tr>
      <w:tr w:rsidR="007E390F" w:rsidRPr="00BE3EEB" w14:paraId="39D86FB7" w14:textId="77777777" w:rsidTr="00602633">
        <w:trPr>
          <w:cantSplit/>
          <w:trHeight w:val="397"/>
        </w:trPr>
        <w:tc>
          <w:tcPr>
            <w:tcW w:w="13500" w:type="dxa"/>
            <w:gridSpan w:val="3"/>
            <w:tcBorders>
              <w:top w:val="single" w:sz="4" w:space="0" w:color="auto"/>
              <w:left w:val="single" w:sz="4" w:space="0" w:color="auto"/>
              <w:bottom w:val="single" w:sz="4" w:space="0" w:color="auto"/>
              <w:right w:val="single" w:sz="4" w:space="0" w:color="auto"/>
            </w:tcBorders>
          </w:tcPr>
          <w:p w14:paraId="07CC0B41" w14:textId="77777777" w:rsidR="007E390F" w:rsidRPr="00BE3EEB" w:rsidRDefault="007E390F" w:rsidP="00602633">
            <w:pPr>
              <w:rPr>
                <w:b/>
              </w:rPr>
            </w:pPr>
            <w:r>
              <w:rPr>
                <w:b/>
              </w:rPr>
              <w:t>Beginsituatie:</w:t>
            </w:r>
            <w:r w:rsidR="00117684">
              <w:rPr>
                <w:b/>
              </w:rPr>
              <w:t xml:space="preserve"> Dit wordt aan de leerlingen in pre-teaching gegeven. Er zijn voor heel de richting dezelfde afspraken gemaakt met de vakgroep. Er is 1 live sessie per week gepland met de klastitularis om vakvragen te stellen (niet voor algemene vakken).  Opdrachten en lessen worden maandag voor 12 u doorgestuurd naar de leerlingen en de deadline voor opdrachten is dezelfde week vrijdag om 16u. Leerlingen die vragen hebben mogen dit altijd per mail naar de leerkracht sturen. Er worden ook individuele live- sessie ingepland met de leerlingen die daar behoeften aan hebben. </w:t>
            </w:r>
            <w:r w:rsidR="0078387A">
              <w:rPr>
                <w:b/>
              </w:rPr>
              <w:t>Het lesmateriaal wordt gemaakt in een powerpoint die ingesproken is aan de hand van het handboek zo kunnen leerlingen die hun handboek niet thuis hebben ook mee volgen en hun opdracht maken. De werktijd is ook beperkter. Als je 2 u les geeft aan die klas is dit nu beperkt tot 1u. Omwille dat zelfstandig werk langer duurt. Dit is nu de 3</w:t>
            </w:r>
            <w:r w:rsidR="0078387A" w:rsidRPr="0078387A">
              <w:rPr>
                <w:b/>
                <w:vertAlign w:val="superscript"/>
              </w:rPr>
              <w:t>de</w:t>
            </w:r>
            <w:r w:rsidR="0078387A">
              <w:rPr>
                <w:b/>
              </w:rPr>
              <w:t xml:space="preserve"> les in deze klas en dit gaat goed. De klas is heel rustig, werkt goed mee en stelt onmiddellijk vragen</w:t>
            </w:r>
            <w:r w:rsidR="00804055">
              <w:rPr>
                <w:b/>
              </w:rPr>
              <w:t>,</w:t>
            </w:r>
            <w:r w:rsidR="0078387A">
              <w:rPr>
                <w:b/>
              </w:rPr>
              <w:t xml:space="preserve"> wanneer iets niet duidelijk is. </w:t>
            </w:r>
          </w:p>
        </w:tc>
      </w:tr>
      <w:bookmarkEnd w:id="0"/>
    </w:tbl>
    <w:p w14:paraId="3F4294AD" w14:textId="77777777" w:rsidR="007E390F" w:rsidRPr="00BE3EEB" w:rsidRDefault="007E390F" w:rsidP="007E390F">
      <w:pPr>
        <w:rPr>
          <w:lang w:val="nl-BE"/>
        </w:rPr>
      </w:pPr>
    </w:p>
    <w:tbl>
      <w:tblPr>
        <w:tblW w:w="1343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8"/>
        <w:gridCol w:w="2071"/>
        <w:gridCol w:w="493"/>
        <w:gridCol w:w="4643"/>
        <w:gridCol w:w="1372"/>
        <w:gridCol w:w="797"/>
      </w:tblGrid>
      <w:tr w:rsidR="007E390F" w:rsidRPr="00BE3EEB" w14:paraId="0D89FFB6" w14:textId="77777777" w:rsidTr="005A3315">
        <w:trPr>
          <w:cantSplit/>
        </w:trPr>
        <w:tc>
          <w:tcPr>
            <w:tcW w:w="4058" w:type="dxa"/>
            <w:tcBorders>
              <w:bottom w:val="single" w:sz="4" w:space="0" w:color="auto"/>
            </w:tcBorders>
          </w:tcPr>
          <w:p w14:paraId="784E787A" w14:textId="77777777" w:rsidR="007E390F" w:rsidRPr="00BE3EEB" w:rsidRDefault="007E390F" w:rsidP="00602633">
            <w:pPr>
              <w:rPr>
                <w:b/>
                <w:bCs/>
                <w:lang w:val="nl-BE"/>
              </w:rPr>
            </w:pPr>
            <w:r w:rsidRPr="00BE3EEB">
              <w:rPr>
                <w:b/>
                <w:bCs/>
                <w:lang w:val="nl-BE"/>
              </w:rPr>
              <w:t>DOELSTELLINGEN/FASEN</w:t>
            </w:r>
          </w:p>
        </w:tc>
        <w:tc>
          <w:tcPr>
            <w:tcW w:w="2071" w:type="dxa"/>
            <w:tcBorders>
              <w:bottom w:val="single" w:sz="4" w:space="0" w:color="auto"/>
            </w:tcBorders>
          </w:tcPr>
          <w:p w14:paraId="7570D308" w14:textId="77777777" w:rsidR="007E390F" w:rsidRPr="00813B76" w:rsidRDefault="007E390F" w:rsidP="00602633">
            <w:pPr>
              <w:rPr>
                <w:b/>
                <w:lang w:val="nl-BE"/>
              </w:rPr>
            </w:pPr>
            <w:r w:rsidRPr="00813B76">
              <w:rPr>
                <w:b/>
                <w:lang w:val="nl-BE"/>
              </w:rPr>
              <w:t>Didactische werkvorm</w:t>
            </w:r>
          </w:p>
          <w:p w14:paraId="045CDDB6" w14:textId="77777777" w:rsidR="007E390F" w:rsidRPr="00BE3EEB" w:rsidRDefault="007E390F" w:rsidP="00602633">
            <w:pPr>
              <w:rPr>
                <w:b/>
                <w:bCs/>
                <w:lang w:val="nl-BE"/>
              </w:rPr>
            </w:pPr>
          </w:p>
        </w:tc>
        <w:tc>
          <w:tcPr>
            <w:tcW w:w="493" w:type="dxa"/>
            <w:tcBorders>
              <w:bottom w:val="single" w:sz="4" w:space="0" w:color="auto"/>
            </w:tcBorders>
          </w:tcPr>
          <w:p w14:paraId="79B22FB5" w14:textId="77777777" w:rsidR="007E390F" w:rsidRPr="00BE3EEB" w:rsidRDefault="007E390F" w:rsidP="00602633">
            <w:pPr>
              <w:jc w:val="center"/>
              <w:rPr>
                <w:b/>
                <w:bCs/>
                <w:lang w:val="nl-BE"/>
              </w:rPr>
            </w:pPr>
            <w:r w:rsidRPr="00BE3EEB">
              <w:rPr>
                <w:b/>
                <w:bCs/>
                <w:lang w:val="nl-BE"/>
              </w:rPr>
              <w:t>Gr</w:t>
            </w:r>
          </w:p>
        </w:tc>
        <w:tc>
          <w:tcPr>
            <w:tcW w:w="4643" w:type="dxa"/>
            <w:tcBorders>
              <w:bottom w:val="single" w:sz="4" w:space="0" w:color="auto"/>
            </w:tcBorders>
          </w:tcPr>
          <w:p w14:paraId="43DD337B" w14:textId="77777777" w:rsidR="007E390F" w:rsidRDefault="007E390F" w:rsidP="00602633">
            <w:pPr>
              <w:jc w:val="center"/>
              <w:rPr>
                <w:b/>
                <w:bCs/>
                <w:lang w:val="nl-BE"/>
              </w:rPr>
            </w:pPr>
            <w:r w:rsidRPr="00BE3EEB">
              <w:rPr>
                <w:b/>
                <w:bCs/>
                <w:lang w:val="nl-BE"/>
              </w:rPr>
              <w:t xml:space="preserve">LEERSITUATIES </w:t>
            </w:r>
          </w:p>
          <w:p w14:paraId="180CD1EC" w14:textId="77777777" w:rsidR="007E390F" w:rsidRDefault="007E390F" w:rsidP="00602633">
            <w:pPr>
              <w:jc w:val="center"/>
              <w:rPr>
                <w:b/>
                <w:bCs/>
                <w:lang w:val="nl-BE"/>
              </w:rPr>
            </w:pPr>
            <w:r w:rsidRPr="00BE3EEB">
              <w:rPr>
                <w:b/>
                <w:bCs/>
                <w:lang w:val="nl-BE"/>
              </w:rPr>
              <w:t>Onderwijs- en leeractiviteiten / feedback</w:t>
            </w:r>
          </w:p>
        </w:tc>
        <w:tc>
          <w:tcPr>
            <w:tcW w:w="1372" w:type="dxa"/>
            <w:tcBorders>
              <w:bottom w:val="single" w:sz="4" w:space="0" w:color="auto"/>
            </w:tcBorders>
          </w:tcPr>
          <w:p w14:paraId="3EDE1537" w14:textId="77777777" w:rsidR="007E390F" w:rsidRPr="00BE3EEB" w:rsidRDefault="007E390F" w:rsidP="00602633">
            <w:pPr>
              <w:jc w:val="center"/>
              <w:rPr>
                <w:b/>
                <w:bCs/>
                <w:lang w:val="nl-BE"/>
              </w:rPr>
            </w:pPr>
            <w:r w:rsidRPr="00BE3EEB">
              <w:rPr>
                <w:b/>
                <w:bCs/>
                <w:lang w:val="nl-BE"/>
              </w:rPr>
              <w:t>Media</w:t>
            </w:r>
          </w:p>
        </w:tc>
        <w:tc>
          <w:tcPr>
            <w:tcW w:w="797" w:type="dxa"/>
            <w:tcBorders>
              <w:bottom w:val="single" w:sz="4" w:space="0" w:color="auto"/>
            </w:tcBorders>
          </w:tcPr>
          <w:p w14:paraId="68E0A795" w14:textId="77777777" w:rsidR="007E390F" w:rsidRPr="00BE3EEB" w:rsidRDefault="007E390F" w:rsidP="00602633">
            <w:pPr>
              <w:rPr>
                <w:b/>
                <w:bCs/>
                <w:lang w:val="nl-BE"/>
              </w:rPr>
            </w:pPr>
            <w:r w:rsidRPr="00BE3EEB">
              <w:rPr>
                <w:b/>
                <w:bCs/>
                <w:lang w:val="nl-BE"/>
              </w:rPr>
              <w:t>T</w:t>
            </w:r>
            <w:r>
              <w:rPr>
                <w:b/>
                <w:bCs/>
                <w:lang w:val="nl-BE"/>
              </w:rPr>
              <w:t>ijd</w:t>
            </w:r>
          </w:p>
        </w:tc>
      </w:tr>
      <w:tr w:rsidR="007E390F" w:rsidRPr="00BE3EEB" w14:paraId="3F5FE93E" w14:textId="77777777" w:rsidTr="005A3315">
        <w:trPr>
          <w:cantSplit/>
        </w:trPr>
        <w:tc>
          <w:tcPr>
            <w:tcW w:w="4058" w:type="dxa"/>
            <w:tcBorders>
              <w:right w:val="nil"/>
            </w:tcBorders>
            <w:shd w:val="clear" w:color="auto" w:fill="E7E6E6"/>
          </w:tcPr>
          <w:p w14:paraId="022390E9" w14:textId="77777777" w:rsidR="007E390F" w:rsidRPr="00813B76" w:rsidRDefault="007E390F" w:rsidP="00602633">
            <w:pPr>
              <w:pStyle w:val="Kop2"/>
              <w:spacing w:before="100" w:beforeAutospacing="1" w:after="100" w:afterAutospacing="1"/>
              <w:rPr>
                <w:rFonts w:ascii="Times New Roman" w:hAnsi="Times New Roman" w:cs="Times New Roman"/>
                <w:i w:val="0"/>
                <w:color w:val="808080"/>
                <w:sz w:val="22"/>
                <w:szCs w:val="22"/>
              </w:rPr>
            </w:pPr>
            <w:r w:rsidRPr="00BE3EEB">
              <w:rPr>
                <w:rFonts w:ascii="Times New Roman" w:hAnsi="Times New Roman" w:cs="Times New Roman"/>
                <w:i w:val="0"/>
                <w:color w:val="808080"/>
                <w:sz w:val="22"/>
                <w:szCs w:val="22"/>
              </w:rPr>
              <w:lastRenderedPageBreak/>
              <w:t xml:space="preserve">I </w:t>
            </w:r>
            <w:r>
              <w:rPr>
                <w:rFonts w:ascii="Times New Roman" w:hAnsi="Times New Roman" w:cs="Times New Roman"/>
                <w:i w:val="0"/>
                <w:color w:val="808080"/>
                <w:sz w:val="22"/>
                <w:szCs w:val="22"/>
              </w:rPr>
              <w:t>Motivatiefase</w:t>
            </w:r>
          </w:p>
        </w:tc>
        <w:tc>
          <w:tcPr>
            <w:tcW w:w="2071" w:type="dxa"/>
            <w:tcBorders>
              <w:left w:val="nil"/>
              <w:right w:val="nil"/>
            </w:tcBorders>
            <w:shd w:val="clear" w:color="auto" w:fill="E7E6E6"/>
          </w:tcPr>
          <w:p w14:paraId="297AD911" w14:textId="77777777" w:rsidR="007E390F" w:rsidRPr="00813B76" w:rsidRDefault="007E390F" w:rsidP="00602633">
            <w:pPr>
              <w:rPr>
                <w:b/>
                <w:lang w:val="nl-BE"/>
              </w:rPr>
            </w:pPr>
          </w:p>
        </w:tc>
        <w:tc>
          <w:tcPr>
            <w:tcW w:w="493" w:type="dxa"/>
            <w:tcBorders>
              <w:left w:val="nil"/>
              <w:right w:val="nil"/>
            </w:tcBorders>
            <w:shd w:val="clear" w:color="auto" w:fill="E7E6E6"/>
          </w:tcPr>
          <w:p w14:paraId="68E63146" w14:textId="77777777" w:rsidR="007E390F" w:rsidRPr="00BE3EEB" w:rsidRDefault="007E390F" w:rsidP="00602633">
            <w:pPr>
              <w:jc w:val="center"/>
              <w:rPr>
                <w:b/>
                <w:bCs/>
                <w:lang w:val="nl-BE"/>
              </w:rPr>
            </w:pPr>
          </w:p>
        </w:tc>
        <w:tc>
          <w:tcPr>
            <w:tcW w:w="4643" w:type="dxa"/>
            <w:tcBorders>
              <w:left w:val="nil"/>
              <w:right w:val="nil"/>
            </w:tcBorders>
            <w:shd w:val="clear" w:color="auto" w:fill="E7E6E6"/>
          </w:tcPr>
          <w:p w14:paraId="61FD41F0" w14:textId="77777777" w:rsidR="007E390F" w:rsidRPr="00BE3EEB" w:rsidRDefault="007E390F" w:rsidP="00602633">
            <w:pPr>
              <w:jc w:val="center"/>
              <w:rPr>
                <w:b/>
                <w:bCs/>
                <w:lang w:val="nl-BE"/>
              </w:rPr>
            </w:pPr>
          </w:p>
        </w:tc>
        <w:tc>
          <w:tcPr>
            <w:tcW w:w="1372" w:type="dxa"/>
            <w:tcBorders>
              <w:left w:val="nil"/>
              <w:right w:val="nil"/>
            </w:tcBorders>
            <w:shd w:val="clear" w:color="auto" w:fill="E7E6E6"/>
          </w:tcPr>
          <w:p w14:paraId="4BD78986" w14:textId="77777777" w:rsidR="007E390F" w:rsidRPr="00BE3EEB" w:rsidRDefault="007E390F" w:rsidP="00602633">
            <w:pPr>
              <w:jc w:val="center"/>
              <w:rPr>
                <w:b/>
                <w:bCs/>
                <w:lang w:val="nl-BE"/>
              </w:rPr>
            </w:pPr>
          </w:p>
        </w:tc>
        <w:tc>
          <w:tcPr>
            <w:tcW w:w="797" w:type="dxa"/>
            <w:tcBorders>
              <w:left w:val="nil"/>
            </w:tcBorders>
            <w:shd w:val="clear" w:color="auto" w:fill="E7E6E6"/>
          </w:tcPr>
          <w:p w14:paraId="26C3C4C1" w14:textId="77777777" w:rsidR="007E390F" w:rsidRPr="00BE3EEB" w:rsidRDefault="007E390F" w:rsidP="00602633">
            <w:pPr>
              <w:rPr>
                <w:b/>
                <w:bCs/>
                <w:lang w:val="nl-BE"/>
              </w:rPr>
            </w:pPr>
          </w:p>
        </w:tc>
      </w:tr>
      <w:tr w:rsidR="007E390F" w:rsidRPr="00BE3EEB" w14:paraId="12AF4D70" w14:textId="77777777" w:rsidTr="005A3315">
        <w:trPr>
          <w:trHeight w:val="233"/>
        </w:trPr>
        <w:tc>
          <w:tcPr>
            <w:tcW w:w="4058" w:type="dxa"/>
          </w:tcPr>
          <w:p w14:paraId="5D83D427" w14:textId="77777777" w:rsidR="007E390F" w:rsidRDefault="007E390F" w:rsidP="007E390F">
            <w:pPr>
              <w:numPr>
                <w:ilvl w:val="0"/>
                <w:numId w:val="1"/>
              </w:numPr>
              <w:rPr>
                <w:bCs/>
                <w:lang w:val="nl-BE"/>
              </w:rPr>
            </w:pPr>
            <w:r w:rsidRPr="00BE3EEB">
              <w:rPr>
                <w:bCs/>
                <w:lang w:val="nl-BE"/>
              </w:rPr>
              <w:t>Vereiste voorkennis nagaan</w:t>
            </w:r>
          </w:p>
          <w:p w14:paraId="256EB3D6" w14:textId="77777777" w:rsidR="007E390F" w:rsidRPr="00BE3EEB" w:rsidRDefault="007E390F" w:rsidP="00602633">
            <w:pPr>
              <w:pStyle w:val="Kop2"/>
              <w:spacing w:before="100" w:beforeAutospacing="1" w:after="100" w:afterAutospacing="1"/>
              <w:rPr>
                <w:rFonts w:ascii="Times New Roman" w:hAnsi="Times New Roman" w:cs="Times New Roman"/>
                <w:i w:val="0"/>
                <w:color w:val="808080"/>
                <w:sz w:val="22"/>
                <w:szCs w:val="22"/>
              </w:rPr>
            </w:pPr>
          </w:p>
        </w:tc>
        <w:tc>
          <w:tcPr>
            <w:tcW w:w="2071" w:type="dxa"/>
          </w:tcPr>
          <w:p w14:paraId="22F5E027" w14:textId="4B8858A1" w:rsidR="007E390F" w:rsidRPr="00BE3EEB" w:rsidRDefault="001248F0" w:rsidP="00602633">
            <w:pPr>
              <w:rPr>
                <w:b/>
                <w:bCs/>
                <w:lang w:val="nl-BE"/>
              </w:rPr>
            </w:pPr>
            <w:r>
              <w:rPr>
                <w:b/>
                <w:bCs/>
                <w:lang w:val="nl-BE"/>
              </w:rPr>
              <w:t>Brainstorm</w:t>
            </w:r>
          </w:p>
        </w:tc>
        <w:tc>
          <w:tcPr>
            <w:tcW w:w="493" w:type="dxa"/>
          </w:tcPr>
          <w:p w14:paraId="4DA4EF9D" w14:textId="77777777" w:rsidR="007E390F" w:rsidRPr="00BE3EEB" w:rsidRDefault="00FF6F18" w:rsidP="00602633">
            <w:pPr>
              <w:rPr>
                <w:b/>
                <w:bCs/>
                <w:lang w:val="nl-BE"/>
              </w:rPr>
            </w:pPr>
            <w:r>
              <w:rPr>
                <w:b/>
                <w:bCs/>
                <w:lang w:val="nl-BE"/>
              </w:rPr>
              <w:t>K</w:t>
            </w:r>
          </w:p>
        </w:tc>
        <w:tc>
          <w:tcPr>
            <w:tcW w:w="4643" w:type="dxa"/>
          </w:tcPr>
          <w:p w14:paraId="4B8943C2" w14:textId="77777777" w:rsidR="007E390F" w:rsidRDefault="0078387A" w:rsidP="00602633">
            <w:pPr>
              <w:rPr>
                <w:b/>
                <w:bCs/>
                <w:lang w:val="nl-BE"/>
              </w:rPr>
            </w:pPr>
            <w:r>
              <w:rPr>
                <w:b/>
                <w:bCs/>
                <w:lang w:val="nl-BE"/>
              </w:rPr>
              <w:t>De leerlingen kunnen in hun smartschoolvak nog even terug gaan kijken naar de les en opdracht van de vorige week.</w:t>
            </w:r>
          </w:p>
          <w:p w14:paraId="6BF94EA1" w14:textId="48BCF1BA" w:rsidR="0078387A" w:rsidRDefault="0078387A" w:rsidP="00602633">
            <w:pPr>
              <w:rPr>
                <w:b/>
                <w:bCs/>
                <w:lang w:val="nl-BE"/>
              </w:rPr>
            </w:pPr>
            <w:r>
              <w:rPr>
                <w:b/>
                <w:bCs/>
                <w:lang w:val="nl-BE"/>
              </w:rPr>
              <w:t>Via mail wordt dit door de leerkracht nog even vermeld dat de leerlingen nog even gaan terug kijken vooraleer ze aan deze opdracht begin</w:t>
            </w:r>
            <w:r w:rsidR="001248F0">
              <w:rPr>
                <w:b/>
                <w:bCs/>
                <w:lang w:val="nl-BE"/>
              </w:rPr>
              <w:t>n</w:t>
            </w:r>
            <w:r>
              <w:rPr>
                <w:b/>
                <w:bCs/>
                <w:lang w:val="nl-BE"/>
              </w:rPr>
              <w:t>en. Aan het begin van de opdracht staat er ook een zelfevaluatie op die de leerlingen invullen zo kunnen we nagaan af de leerlingen de leerstof begrijpen en kunnen uitvoeren. Geeft de leerling aan dat het moeilijk is dan gaan we als leerkracht contact opnemen en bijsturen.</w:t>
            </w:r>
            <w:r w:rsidR="005A3315">
              <w:rPr>
                <w:b/>
                <w:bCs/>
                <w:lang w:val="nl-BE"/>
              </w:rPr>
              <w:t xml:space="preserve"> In de mail wordt ook meer toelichting gegeven.</w:t>
            </w:r>
          </w:p>
          <w:p w14:paraId="1392533A" w14:textId="571D8BFA" w:rsidR="001248F0" w:rsidRDefault="001248F0" w:rsidP="00602633">
            <w:pPr>
              <w:rPr>
                <w:b/>
                <w:bCs/>
                <w:lang w:val="nl-BE"/>
              </w:rPr>
            </w:pPr>
            <w:r>
              <w:rPr>
                <w:b/>
                <w:bCs/>
                <w:lang w:val="nl-BE"/>
              </w:rPr>
              <w:t>De leerlingen ook even laten nadenken over het woord verwantschappen. Wat dit juist voor hun inhoud bij het lezen van het woord.</w:t>
            </w:r>
          </w:p>
          <w:p w14:paraId="564A5892" w14:textId="77777777" w:rsidR="00AA55AA" w:rsidRPr="00BE3EEB" w:rsidRDefault="00AA55AA" w:rsidP="00602633">
            <w:pPr>
              <w:rPr>
                <w:b/>
                <w:bCs/>
                <w:lang w:val="nl-BE"/>
              </w:rPr>
            </w:pPr>
          </w:p>
        </w:tc>
        <w:tc>
          <w:tcPr>
            <w:tcW w:w="1372" w:type="dxa"/>
          </w:tcPr>
          <w:p w14:paraId="7D34AA08" w14:textId="77777777" w:rsidR="007E390F" w:rsidRPr="00BE3EEB" w:rsidRDefault="007E390F" w:rsidP="00602633">
            <w:pPr>
              <w:rPr>
                <w:b/>
                <w:bCs/>
                <w:lang w:val="nl-BE"/>
              </w:rPr>
            </w:pPr>
          </w:p>
        </w:tc>
        <w:tc>
          <w:tcPr>
            <w:tcW w:w="797" w:type="dxa"/>
          </w:tcPr>
          <w:p w14:paraId="686C02AB" w14:textId="77777777" w:rsidR="007E390F" w:rsidRPr="00BE3EEB" w:rsidRDefault="007E390F" w:rsidP="00602633">
            <w:pPr>
              <w:rPr>
                <w:lang w:val="nl-BE"/>
              </w:rPr>
            </w:pPr>
          </w:p>
        </w:tc>
      </w:tr>
      <w:tr w:rsidR="007E390F" w:rsidRPr="00BE3EEB" w14:paraId="37F93566" w14:textId="77777777" w:rsidTr="005A3315">
        <w:trPr>
          <w:trHeight w:val="332"/>
        </w:trPr>
        <w:tc>
          <w:tcPr>
            <w:tcW w:w="4058" w:type="dxa"/>
          </w:tcPr>
          <w:p w14:paraId="6A3A8A11" w14:textId="77777777" w:rsidR="007E390F" w:rsidRPr="00AF5213" w:rsidRDefault="007E390F" w:rsidP="007E390F">
            <w:pPr>
              <w:numPr>
                <w:ilvl w:val="0"/>
                <w:numId w:val="1"/>
              </w:numPr>
              <w:rPr>
                <w:color w:val="808080"/>
              </w:rPr>
            </w:pPr>
            <w:r w:rsidRPr="00D335A3">
              <w:rPr>
                <w:bCs/>
                <w:lang w:val="nl-BE"/>
              </w:rPr>
              <w:t>Motiveren/belangstelling wekken</w:t>
            </w:r>
          </w:p>
          <w:p w14:paraId="62CF99D9" w14:textId="77777777" w:rsidR="007E390F" w:rsidRPr="00D335A3" w:rsidRDefault="007E390F" w:rsidP="00602633">
            <w:pPr>
              <w:ind w:left="720"/>
              <w:rPr>
                <w:color w:val="808080"/>
              </w:rPr>
            </w:pPr>
            <w:r>
              <w:rPr>
                <w:bCs/>
                <w:lang w:val="nl-BE"/>
              </w:rPr>
              <w:br/>
            </w:r>
          </w:p>
        </w:tc>
        <w:tc>
          <w:tcPr>
            <w:tcW w:w="2071" w:type="dxa"/>
          </w:tcPr>
          <w:p w14:paraId="514DF458" w14:textId="77777777" w:rsidR="007E390F" w:rsidRPr="00AF5213" w:rsidRDefault="007E390F" w:rsidP="00602633">
            <w:pPr>
              <w:ind w:left="51"/>
              <w:rPr>
                <w:color w:val="808080"/>
              </w:rPr>
            </w:pPr>
          </w:p>
        </w:tc>
        <w:tc>
          <w:tcPr>
            <w:tcW w:w="493" w:type="dxa"/>
          </w:tcPr>
          <w:p w14:paraId="36A3BDFE" w14:textId="77777777" w:rsidR="007E390F" w:rsidRPr="00BE3EEB" w:rsidRDefault="007E390F" w:rsidP="00602633">
            <w:pPr>
              <w:rPr>
                <w:lang w:val="nl-BE"/>
              </w:rPr>
            </w:pPr>
          </w:p>
        </w:tc>
        <w:tc>
          <w:tcPr>
            <w:tcW w:w="4643" w:type="dxa"/>
          </w:tcPr>
          <w:p w14:paraId="42BC93F0" w14:textId="77777777" w:rsidR="007E390F" w:rsidRPr="00BE3EEB" w:rsidRDefault="00AA55AA" w:rsidP="00602633">
            <w:pPr>
              <w:rPr>
                <w:lang w:val="nl-BE"/>
              </w:rPr>
            </w:pPr>
            <w:r>
              <w:rPr>
                <w:lang w:val="nl-BE"/>
              </w:rPr>
              <w:t>De leerlingen aantonen door wat ze nu als leerstof krijgen, dit nuttig is in de volgende jaren in deze richting dat dit op regelmatige basis in de praktijk ook gaat voorkomen</w:t>
            </w:r>
          </w:p>
        </w:tc>
        <w:tc>
          <w:tcPr>
            <w:tcW w:w="1372" w:type="dxa"/>
          </w:tcPr>
          <w:p w14:paraId="57842FC9" w14:textId="77777777" w:rsidR="007E390F" w:rsidRPr="00BE3EEB" w:rsidRDefault="007E390F" w:rsidP="00602633">
            <w:pPr>
              <w:rPr>
                <w:lang w:val="nl-BE"/>
              </w:rPr>
            </w:pPr>
          </w:p>
        </w:tc>
        <w:tc>
          <w:tcPr>
            <w:tcW w:w="797" w:type="dxa"/>
          </w:tcPr>
          <w:p w14:paraId="052A0472" w14:textId="77777777" w:rsidR="007E390F" w:rsidRPr="00BE3EEB" w:rsidRDefault="007E390F" w:rsidP="00602633">
            <w:pPr>
              <w:rPr>
                <w:lang w:val="nl-BE"/>
              </w:rPr>
            </w:pPr>
          </w:p>
        </w:tc>
      </w:tr>
      <w:tr w:rsidR="007E390F" w:rsidRPr="00BE3EEB" w14:paraId="0849A0D3" w14:textId="77777777" w:rsidTr="005A3315">
        <w:tc>
          <w:tcPr>
            <w:tcW w:w="4058" w:type="dxa"/>
          </w:tcPr>
          <w:p w14:paraId="6E82556E" w14:textId="77777777" w:rsidR="007E390F" w:rsidRDefault="007E390F" w:rsidP="007E390F">
            <w:pPr>
              <w:numPr>
                <w:ilvl w:val="0"/>
                <w:numId w:val="1"/>
              </w:numPr>
              <w:rPr>
                <w:bCs/>
                <w:lang w:val="nl-BE"/>
              </w:rPr>
            </w:pPr>
            <w:r w:rsidRPr="00D335A3">
              <w:rPr>
                <w:bCs/>
                <w:lang w:val="nl-BE"/>
              </w:rPr>
              <w:t>Belang van de les</w:t>
            </w:r>
          </w:p>
          <w:p w14:paraId="191452D3" w14:textId="77777777" w:rsidR="007E390F" w:rsidRPr="00D335A3" w:rsidRDefault="007E390F" w:rsidP="00602633">
            <w:pPr>
              <w:ind w:left="720"/>
              <w:rPr>
                <w:bCs/>
                <w:lang w:val="nl-BE"/>
              </w:rPr>
            </w:pPr>
          </w:p>
          <w:p w14:paraId="3BBA37DA" w14:textId="77777777" w:rsidR="007E390F" w:rsidRPr="00D335A3" w:rsidRDefault="007E390F" w:rsidP="00602633">
            <w:pPr>
              <w:ind w:left="720"/>
              <w:rPr>
                <w:bCs/>
                <w:lang w:val="nl-BE"/>
              </w:rPr>
            </w:pPr>
          </w:p>
        </w:tc>
        <w:tc>
          <w:tcPr>
            <w:tcW w:w="2071" w:type="dxa"/>
          </w:tcPr>
          <w:p w14:paraId="71FD7FCF" w14:textId="77777777" w:rsidR="007E390F" w:rsidRPr="00BE3EEB" w:rsidRDefault="007E390F" w:rsidP="00602633">
            <w:pPr>
              <w:ind w:left="51"/>
              <w:jc w:val="both"/>
              <w:rPr>
                <w:bCs/>
                <w:lang w:val="nl-BE"/>
              </w:rPr>
            </w:pPr>
          </w:p>
        </w:tc>
        <w:tc>
          <w:tcPr>
            <w:tcW w:w="493" w:type="dxa"/>
          </w:tcPr>
          <w:p w14:paraId="251D0B55" w14:textId="77777777" w:rsidR="007E390F" w:rsidRPr="00BE3EEB" w:rsidRDefault="007E390F" w:rsidP="00602633">
            <w:pPr>
              <w:rPr>
                <w:lang w:val="nl-BE"/>
              </w:rPr>
            </w:pPr>
          </w:p>
        </w:tc>
        <w:tc>
          <w:tcPr>
            <w:tcW w:w="4643" w:type="dxa"/>
          </w:tcPr>
          <w:p w14:paraId="66487B57" w14:textId="518EFCF1" w:rsidR="007E390F" w:rsidRPr="00BE3EEB" w:rsidRDefault="00AA55AA" w:rsidP="00602633">
            <w:pPr>
              <w:rPr>
                <w:lang w:val="nl-BE"/>
              </w:rPr>
            </w:pPr>
            <w:r>
              <w:rPr>
                <w:lang w:val="nl-BE"/>
              </w:rPr>
              <w:t xml:space="preserve">De leerlingen kunnen de verschillende artikelverwantschappen herkennen en toepassen in de opdracht. </w:t>
            </w:r>
            <w:r w:rsidR="001248F0">
              <w:rPr>
                <w:lang w:val="nl-BE"/>
              </w:rPr>
              <w:t xml:space="preserve">Het is voor hun een must om de artikelverwantschappen goed te kunnen herkennen, om verdere stappen te kunnen zetten in deze richting. Het gaat veel aan bod komen tijdens stage en Visual Merchandising </w:t>
            </w:r>
            <w:r>
              <w:rPr>
                <w:lang w:val="nl-BE"/>
              </w:rPr>
              <w:t>Als er nog terug les geven wordt, gaan we in het mate van het mogelijke een winkel bezoeken, zodat de leerlingen hier ook een visueel beeld van krijgen.</w:t>
            </w:r>
            <w:r w:rsidR="00F324F8">
              <w:rPr>
                <w:lang w:val="nl-BE"/>
              </w:rPr>
              <w:t xml:space="preserve"> Als oplossing tijdens de corona staat er bij de opdracht een link van een winkel zodat de </w:t>
            </w:r>
            <w:r w:rsidR="00F324F8">
              <w:rPr>
                <w:lang w:val="nl-BE"/>
              </w:rPr>
              <w:lastRenderedPageBreak/>
              <w:t>leerlingen deze virtueel kunnen bezoeken. Zo krijgen ze er visueel al een beter beeld over.</w:t>
            </w:r>
          </w:p>
        </w:tc>
        <w:tc>
          <w:tcPr>
            <w:tcW w:w="1372" w:type="dxa"/>
          </w:tcPr>
          <w:p w14:paraId="05B0B30B" w14:textId="77777777" w:rsidR="007E390F" w:rsidRPr="00BE3EEB" w:rsidRDefault="007E390F" w:rsidP="00602633">
            <w:pPr>
              <w:rPr>
                <w:lang w:val="nl-BE"/>
              </w:rPr>
            </w:pPr>
          </w:p>
        </w:tc>
        <w:tc>
          <w:tcPr>
            <w:tcW w:w="797" w:type="dxa"/>
          </w:tcPr>
          <w:p w14:paraId="66D158D4" w14:textId="5D7353CF" w:rsidR="007E390F" w:rsidRPr="00BE3EEB" w:rsidRDefault="00465B1C" w:rsidP="00602633">
            <w:pPr>
              <w:rPr>
                <w:lang w:val="nl-BE"/>
              </w:rPr>
            </w:pPr>
            <w:r>
              <w:rPr>
                <w:lang w:val="nl-BE"/>
              </w:rPr>
              <w:t>5</w:t>
            </w:r>
          </w:p>
        </w:tc>
      </w:tr>
      <w:tr w:rsidR="007E390F" w:rsidRPr="00BE3EEB" w14:paraId="1B23882D" w14:textId="77777777" w:rsidTr="005A3315">
        <w:trPr>
          <w:trHeight w:val="287"/>
        </w:trPr>
        <w:tc>
          <w:tcPr>
            <w:tcW w:w="6129" w:type="dxa"/>
            <w:gridSpan w:val="2"/>
            <w:tcBorders>
              <w:right w:val="nil"/>
            </w:tcBorders>
            <w:shd w:val="clear" w:color="auto" w:fill="E7E6E6"/>
          </w:tcPr>
          <w:p w14:paraId="0BAB7009" w14:textId="77777777" w:rsidR="007E390F" w:rsidRPr="00BE3EEB" w:rsidRDefault="007E390F" w:rsidP="00602633">
            <w:pPr>
              <w:pStyle w:val="Kop2"/>
              <w:spacing w:before="100" w:beforeAutospacing="1" w:after="100" w:afterAutospacing="1"/>
              <w:rPr>
                <w:rFonts w:ascii="Times New Roman" w:hAnsi="Times New Roman" w:cs="Times New Roman"/>
                <w:b w:val="0"/>
                <w:bCs w:val="0"/>
                <w:i w:val="0"/>
                <w:color w:val="808080"/>
                <w:sz w:val="22"/>
                <w:szCs w:val="22"/>
              </w:rPr>
            </w:pPr>
            <w:r w:rsidRPr="00BE3EEB">
              <w:rPr>
                <w:rFonts w:ascii="Times New Roman" w:hAnsi="Times New Roman" w:cs="Times New Roman"/>
                <w:i w:val="0"/>
                <w:color w:val="808080"/>
                <w:sz w:val="22"/>
                <w:szCs w:val="22"/>
              </w:rPr>
              <w:t xml:space="preserve">II </w:t>
            </w:r>
            <w:r>
              <w:rPr>
                <w:rFonts w:ascii="Times New Roman" w:hAnsi="Times New Roman" w:cs="Times New Roman"/>
                <w:i w:val="0"/>
                <w:color w:val="808080"/>
                <w:sz w:val="22"/>
                <w:szCs w:val="22"/>
              </w:rPr>
              <w:t>Leerfase</w:t>
            </w:r>
          </w:p>
        </w:tc>
        <w:tc>
          <w:tcPr>
            <w:tcW w:w="493" w:type="dxa"/>
            <w:tcBorders>
              <w:left w:val="nil"/>
              <w:right w:val="nil"/>
            </w:tcBorders>
            <w:shd w:val="clear" w:color="auto" w:fill="E7E6E6"/>
          </w:tcPr>
          <w:p w14:paraId="4AF5B148" w14:textId="77777777" w:rsidR="007E390F" w:rsidRPr="00BE3EEB" w:rsidRDefault="007E390F" w:rsidP="00602633">
            <w:pPr>
              <w:rPr>
                <w:lang w:val="nl-BE"/>
              </w:rPr>
            </w:pPr>
          </w:p>
        </w:tc>
        <w:tc>
          <w:tcPr>
            <w:tcW w:w="4643" w:type="dxa"/>
            <w:tcBorders>
              <w:left w:val="nil"/>
              <w:right w:val="nil"/>
            </w:tcBorders>
            <w:shd w:val="clear" w:color="auto" w:fill="E7E6E6"/>
          </w:tcPr>
          <w:p w14:paraId="4E9EF0D8" w14:textId="77777777" w:rsidR="007E390F" w:rsidRPr="00BE3EEB" w:rsidRDefault="007E390F" w:rsidP="00602633">
            <w:pPr>
              <w:rPr>
                <w:lang w:val="nl-BE"/>
              </w:rPr>
            </w:pPr>
          </w:p>
        </w:tc>
        <w:tc>
          <w:tcPr>
            <w:tcW w:w="1372" w:type="dxa"/>
            <w:tcBorders>
              <w:left w:val="nil"/>
              <w:right w:val="nil"/>
            </w:tcBorders>
            <w:shd w:val="clear" w:color="auto" w:fill="E7E6E6"/>
          </w:tcPr>
          <w:p w14:paraId="428A7891" w14:textId="77777777" w:rsidR="007E390F" w:rsidRPr="00BE3EEB" w:rsidRDefault="007E390F" w:rsidP="00602633">
            <w:pPr>
              <w:rPr>
                <w:lang w:val="nl-BE"/>
              </w:rPr>
            </w:pPr>
          </w:p>
        </w:tc>
        <w:tc>
          <w:tcPr>
            <w:tcW w:w="797" w:type="dxa"/>
            <w:tcBorders>
              <w:left w:val="nil"/>
            </w:tcBorders>
            <w:shd w:val="clear" w:color="auto" w:fill="E7E6E6"/>
          </w:tcPr>
          <w:p w14:paraId="5540344E" w14:textId="77777777" w:rsidR="007E390F" w:rsidRPr="00BE3EEB" w:rsidRDefault="007E390F" w:rsidP="00602633">
            <w:pPr>
              <w:rPr>
                <w:lang w:val="nl-BE"/>
              </w:rPr>
            </w:pPr>
          </w:p>
        </w:tc>
      </w:tr>
      <w:tr w:rsidR="007E390F" w:rsidRPr="00BE3EEB" w14:paraId="4E1D2A5C" w14:textId="77777777" w:rsidTr="005A3315">
        <w:tc>
          <w:tcPr>
            <w:tcW w:w="4058" w:type="dxa"/>
            <w:vMerge w:val="restart"/>
          </w:tcPr>
          <w:p w14:paraId="3D2BF925" w14:textId="77777777" w:rsidR="007E390F" w:rsidRDefault="007E390F" w:rsidP="00602633">
            <w:pPr>
              <w:rPr>
                <w:bCs/>
                <w:lang w:val="nl-BE"/>
              </w:rPr>
            </w:pPr>
            <w:r w:rsidRPr="00BE3EEB">
              <w:rPr>
                <w:bCs/>
                <w:lang w:val="nl-BE"/>
              </w:rPr>
              <w:t>Leerdoel 1</w:t>
            </w:r>
            <w:r>
              <w:rPr>
                <w:bCs/>
                <w:lang w:val="nl-BE"/>
              </w:rPr>
              <w:t xml:space="preserve"> </w:t>
            </w:r>
            <w:r w:rsidR="00AA55AA">
              <w:rPr>
                <w:bCs/>
                <w:lang w:val="nl-BE"/>
              </w:rPr>
              <w:t>Inzichtelijke kennis</w:t>
            </w:r>
          </w:p>
          <w:p w14:paraId="5B01CF44" w14:textId="77777777" w:rsidR="00AA55AA" w:rsidRDefault="00AA55AA" w:rsidP="00602633">
            <w:pPr>
              <w:rPr>
                <w:lang w:val="nl-BE"/>
              </w:rPr>
            </w:pPr>
          </w:p>
          <w:p w14:paraId="6F7940D6" w14:textId="33E3AE53" w:rsidR="00804055" w:rsidRPr="00BE3EEB" w:rsidRDefault="00804055" w:rsidP="00602633">
            <w:pPr>
              <w:rPr>
                <w:lang w:val="nl-BE"/>
              </w:rPr>
            </w:pPr>
            <w:r>
              <w:rPr>
                <w:lang w:val="nl-BE"/>
              </w:rPr>
              <w:t xml:space="preserve">De leerlingen kunnen artikelverwantschappen in een presentatie </w:t>
            </w:r>
            <w:r w:rsidR="00F324F8">
              <w:rPr>
                <w:lang w:val="nl-BE"/>
              </w:rPr>
              <w:t>visualiseren en toepassen.</w:t>
            </w:r>
          </w:p>
          <w:p w14:paraId="19B9497B" w14:textId="77777777" w:rsidR="007E390F" w:rsidRPr="00BE3EEB" w:rsidRDefault="007E390F" w:rsidP="00602633">
            <w:pPr>
              <w:rPr>
                <w:lang w:val="nl-BE"/>
              </w:rPr>
            </w:pPr>
          </w:p>
        </w:tc>
        <w:tc>
          <w:tcPr>
            <w:tcW w:w="2071" w:type="dxa"/>
          </w:tcPr>
          <w:p w14:paraId="7444B159" w14:textId="77777777" w:rsidR="007E390F" w:rsidRDefault="00804055" w:rsidP="00602633">
            <w:pPr>
              <w:rPr>
                <w:lang w:val="nl-BE"/>
              </w:rPr>
            </w:pPr>
            <w:r>
              <w:rPr>
                <w:lang w:val="nl-BE"/>
              </w:rPr>
              <w:t xml:space="preserve">Digitaal doceren </w:t>
            </w:r>
          </w:p>
          <w:p w14:paraId="0A548FFB" w14:textId="77777777" w:rsidR="007E390F" w:rsidRDefault="007E390F" w:rsidP="00602633">
            <w:pPr>
              <w:rPr>
                <w:lang w:val="nl-BE"/>
              </w:rPr>
            </w:pPr>
          </w:p>
          <w:p w14:paraId="69245258" w14:textId="77777777" w:rsidR="007E390F" w:rsidRDefault="007E390F" w:rsidP="00602633">
            <w:pPr>
              <w:rPr>
                <w:lang w:val="nl-BE"/>
              </w:rPr>
            </w:pPr>
          </w:p>
          <w:p w14:paraId="3177E2B8" w14:textId="77777777" w:rsidR="007E390F" w:rsidRPr="00BE3EEB" w:rsidRDefault="007E390F" w:rsidP="00602633">
            <w:pPr>
              <w:rPr>
                <w:lang w:val="nl-BE"/>
              </w:rPr>
            </w:pPr>
          </w:p>
        </w:tc>
        <w:tc>
          <w:tcPr>
            <w:tcW w:w="493" w:type="dxa"/>
          </w:tcPr>
          <w:p w14:paraId="5F418422" w14:textId="77777777" w:rsidR="007E390F" w:rsidRPr="00BE3EEB" w:rsidRDefault="00804055" w:rsidP="00602633">
            <w:pPr>
              <w:rPr>
                <w:lang w:val="nl-BE"/>
              </w:rPr>
            </w:pPr>
            <w:r>
              <w:rPr>
                <w:lang w:val="nl-BE"/>
              </w:rPr>
              <w:t>I</w:t>
            </w:r>
          </w:p>
        </w:tc>
        <w:tc>
          <w:tcPr>
            <w:tcW w:w="4643" w:type="dxa"/>
          </w:tcPr>
          <w:p w14:paraId="6F76FDA4" w14:textId="63707BAC" w:rsidR="007E390F" w:rsidRDefault="007E390F" w:rsidP="00602633">
            <w:pPr>
              <w:rPr>
                <w:bCs/>
                <w:lang w:val="nl-BE"/>
              </w:rPr>
            </w:pPr>
            <w:r w:rsidRPr="00BE3EEB">
              <w:rPr>
                <w:bCs/>
                <w:lang w:val="nl-BE"/>
              </w:rPr>
              <w:t xml:space="preserve">Informatieverwerving 1: </w:t>
            </w:r>
            <w:r w:rsidR="00354CFB">
              <w:rPr>
                <w:bCs/>
                <w:lang w:val="nl-BE"/>
              </w:rPr>
              <w:t xml:space="preserve">Door middel van powerpoint gaan we digitaal doceren bij de leerlingen. </w:t>
            </w:r>
            <w:r w:rsidR="007E5D38">
              <w:rPr>
                <w:bCs/>
                <w:lang w:val="nl-BE"/>
              </w:rPr>
              <w:t>Hier gaan we heel gestructureerd en duidelijk werken</w:t>
            </w:r>
            <w:r w:rsidR="00354CFB">
              <w:rPr>
                <w:bCs/>
                <w:lang w:val="nl-BE"/>
              </w:rPr>
              <w:t>We bespreken de leerinhoud over verwantschappen, welke verwantschappen er zijn, lichten de verwantschappen toe en hoe ze deze kunnen gaan toepassen en visualiseren door middel van afbeeldingen, korte overzichtelijke tekst en door de powerpoint duidelijke in te spreken en nog extra voorbeelden toe te lichten tijdens het inspreken In de powerpoint worden ook vragen gesteld aan de leerlingen en ruimte gelaten zodat ze er kunnen over nadenken.</w:t>
            </w:r>
            <w:r w:rsidR="007E5D38">
              <w:rPr>
                <w:bCs/>
                <w:lang w:val="nl-BE"/>
              </w:rPr>
              <w:t xml:space="preserve"> Als alles van de leerinhoud overlopen is, vaten we alles nog eens samen.</w:t>
            </w:r>
            <w:r w:rsidR="00354CFB">
              <w:rPr>
                <w:bCs/>
                <w:lang w:val="nl-BE"/>
              </w:rPr>
              <w:t xml:space="preserve"> </w:t>
            </w:r>
            <w:r w:rsidR="00804055">
              <w:rPr>
                <w:bCs/>
                <w:lang w:val="nl-BE"/>
              </w:rPr>
              <w:t>De leerlingen nemen zelfstandig thuis de ingesproken ppt door. Als hun handboek thuis is mogen ze ook hun handboek invullen.</w:t>
            </w:r>
          </w:p>
          <w:p w14:paraId="42ED6EFE" w14:textId="77777777" w:rsidR="00804055" w:rsidRPr="00BE3EEB" w:rsidRDefault="00804055" w:rsidP="00602633">
            <w:pPr>
              <w:rPr>
                <w:lang w:val="nl-BE"/>
              </w:rPr>
            </w:pPr>
            <w:r>
              <w:rPr>
                <w:lang w:val="nl-BE"/>
              </w:rPr>
              <w:t>De leerlingen kunnen de ppt stopzetten, terug gaan luisteren of gaan kijken als het hun niet duidelijk is. De leerlingen kunnen via mail toelichting vragen aan de leerkracht, als dit niet voldoende is wordt er een live-sessie 1 op 1 gedaan om de leerling meer te kunnen ondersteunen in de leerstof.</w:t>
            </w:r>
          </w:p>
        </w:tc>
        <w:tc>
          <w:tcPr>
            <w:tcW w:w="1372" w:type="dxa"/>
          </w:tcPr>
          <w:p w14:paraId="29C7EE33" w14:textId="77777777" w:rsidR="00804055" w:rsidRDefault="00804055" w:rsidP="00602633">
            <w:pPr>
              <w:rPr>
                <w:lang w:val="nl-BE"/>
              </w:rPr>
            </w:pPr>
            <w:r>
              <w:rPr>
                <w:lang w:val="nl-BE"/>
              </w:rPr>
              <w:t>Ingesproken PPT</w:t>
            </w:r>
          </w:p>
          <w:p w14:paraId="7609F1E4" w14:textId="77777777" w:rsidR="007E390F" w:rsidRPr="00BE3EEB" w:rsidRDefault="00804055" w:rsidP="00602633">
            <w:pPr>
              <w:rPr>
                <w:lang w:val="nl-BE"/>
              </w:rPr>
            </w:pPr>
            <w:r>
              <w:rPr>
                <w:lang w:val="nl-BE"/>
              </w:rPr>
              <w:t xml:space="preserve">Handboek </w:t>
            </w:r>
          </w:p>
        </w:tc>
        <w:tc>
          <w:tcPr>
            <w:tcW w:w="797" w:type="dxa"/>
          </w:tcPr>
          <w:p w14:paraId="7691B016" w14:textId="6B977B46" w:rsidR="007E390F" w:rsidRPr="00BE3EEB" w:rsidRDefault="00465B1C" w:rsidP="00602633">
            <w:pPr>
              <w:rPr>
                <w:lang w:val="nl-BE"/>
              </w:rPr>
            </w:pPr>
            <w:r>
              <w:rPr>
                <w:lang w:val="nl-BE"/>
              </w:rPr>
              <w:t>15</w:t>
            </w:r>
          </w:p>
        </w:tc>
      </w:tr>
      <w:tr w:rsidR="007E390F" w:rsidRPr="00BE3EEB" w14:paraId="7D232273" w14:textId="77777777" w:rsidTr="005A3315">
        <w:tc>
          <w:tcPr>
            <w:tcW w:w="4058" w:type="dxa"/>
            <w:vMerge/>
          </w:tcPr>
          <w:p w14:paraId="4FEEFAB1" w14:textId="77777777" w:rsidR="007E390F" w:rsidRPr="00D335A3" w:rsidRDefault="007E390F" w:rsidP="00602633">
            <w:pPr>
              <w:rPr>
                <w:bCs/>
                <w:lang w:val="nl-BE"/>
              </w:rPr>
            </w:pPr>
          </w:p>
        </w:tc>
        <w:tc>
          <w:tcPr>
            <w:tcW w:w="2071" w:type="dxa"/>
          </w:tcPr>
          <w:p w14:paraId="1E142807" w14:textId="77777777" w:rsidR="007E390F" w:rsidRDefault="007E390F" w:rsidP="00602633">
            <w:pPr>
              <w:rPr>
                <w:bCs/>
                <w:lang w:val="nl-BE"/>
              </w:rPr>
            </w:pPr>
          </w:p>
          <w:p w14:paraId="06505236" w14:textId="77777777" w:rsidR="007E390F" w:rsidRDefault="007E390F" w:rsidP="00602633">
            <w:pPr>
              <w:rPr>
                <w:bCs/>
                <w:lang w:val="nl-BE"/>
              </w:rPr>
            </w:pPr>
          </w:p>
          <w:p w14:paraId="526EA7E6" w14:textId="77777777" w:rsidR="007E390F" w:rsidRPr="00D335A3" w:rsidRDefault="007E390F" w:rsidP="00602633">
            <w:pPr>
              <w:rPr>
                <w:bCs/>
                <w:lang w:val="nl-BE"/>
              </w:rPr>
            </w:pPr>
          </w:p>
        </w:tc>
        <w:tc>
          <w:tcPr>
            <w:tcW w:w="493" w:type="dxa"/>
          </w:tcPr>
          <w:p w14:paraId="7A2C0AED" w14:textId="77777777" w:rsidR="007E390F" w:rsidRPr="00BE3EEB" w:rsidRDefault="00804055" w:rsidP="00602633">
            <w:pPr>
              <w:rPr>
                <w:lang w:val="nl-BE"/>
              </w:rPr>
            </w:pPr>
            <w:r>
              <w:rPr>
                <w:lang w:val="nl-BE"/>
              </w:rPr>
              <w:t>I</w:t>
            </w:r>
          </w:p>
        </w:tc>
        <w:tc>
          <w:tcPr>
            <w:tcW w:w="4643" w:type="dxa"/>
          </w:tcPr>
          <w:p w14:paraId="1A315019" w14:textId="669D0B10" w:rsidR="007E5D38" w:rsidRDefault="007E390F" w:rsidP="00602633">
            <w:pPr>
              <w:rPr>
                <w:bCs/>
                <w:lang w:val="nl-BE"/>
              </w:rPr>
            </w:pPr>
            <w:r w:rsidRPr="00BE3EEB">
              <w:rPr>
                <w:bCs/>
                <w:lang w:val="nl-BE"/>
              </w:rPr>
              <w:t>Informatieverwerking 1:</w:t>
            </w:r>
            <w:r w:rsidR="00804055">
              <w:rPr>
                <w:bCs/>
                <w:lang w:val="nl-BE"/>
              </w:rPr>
              <w:t>De leerlingen kunnen na het zien van de leerstof</w:t>
            </w:r>
            <w:r w:rsidR="005A3315">
              <w:rPr>
                <w:bCs/>
                <w:lang w:val="nl-BE"/>
              </w:rPr>
              <w:t xml:space="preserve">, </w:t>
            </w:r>
            <w:r w:rsidR="00804055">
              <w:rPr>
                <w:bCs/>
                <w:lang w:val="nl-BE"/>
              </w:rPr>
              <w:t>de</w:t>
            </w:r>
            <w:r w:rsidR="005A3315">
              <w:rPr>
                <w:bCs/>
                <w:lang w:val="nl-BE"/>
              </w:rPr>
              <w:t xml:space="preserve"> bijbehorende</w:t>
            </w:r>
            <w:r w:rsidR="00804055">
              <w:rPr>
                <w:bCs/>
                <w:lang w:val="nl-BE"/>
              </w:rPr>
              <w:t xml:space="preserve"> taak gaan maken.</w:t>
            </w:r>
            <w:r w:rsidR="005A3315">
              <w:rPr>
                <w:bCs/>
                <w:lang w:val="nl-BE"/>
              </w:rPr>
              <w:t xml:space="preserve"> </w:t>
            </w:r>
            <w:r w:rsidR="007E5D38">
              <w:rPr>
                <w:bCs/>
                <w:lang w:val="nl-BE"/>
              </w:rPr>
              <w:t>Overzicht van de taak wat de leerlingen gaan doen.</w:t>
            </w:r>
          </w:p>
          <w:p w14:paraId="31BE611F" w14:textId="4C0A9857" w:rsidR="007E5D38" w:rsidRDefault="007E5D38" w:rsidP="00602633">
            <w:pPr>
              <w:rPr>
                <w:bCs/>
                <w:lang w:val="nl-BE"/>
              </w:rPr>
            </w:pPr>
            <w:r>
              <w:rPr>
                <w:bCs/>
                <w:lang w:val="nl-BE"/>
              </w:rPr>
              <w:t xml:space="preserve">De leerlingen krijgen per loting 1 verwantschap die ze gaan uitwerken in een collage. Op de taak vermelden ze welk verwantschap + artikelen die </w:t>
            </w:r>
            <w:r>
              <w:rPr>
                <w:bCs/>
                <w:lang w:val="nl-BE"/>
              </w:rPr>
              <w:lastRenderedPageBreak/>
              <w:t xml:space="preserve">op de foto staat + geven 1 kenmerk van dat verwantschap. </w:t>
            </w:r>
          </w:p>
          <w:p w14:paraId="4D8311EE" w14:textId="7E79296B" w:rsidR="007E5D38" w:rsidRDefault="007E5D38" w:rsidP="00602633">
            <w:pPr>
              <w:rPr>
                <w:bCs/>
                <w:lang w:val="nl-BE"/>
              </w:rPr>
            </w:pPr>
            <w:r>
              <w:rPr>
                <w:bCs/>
                <w:lang w:val="nl-BE"/>
              </w:rPr>
              <w:t>Ze maken een collage met minimum 8 afbeeldingen van de verwantschap.</w:t>
            </w:r>
          </w:p>
          <w:p w14:paraId="0936FA5E" w14:textId="1E6C555F" w:rsidR="007E5D38" w:rsidRDefault="007E5D38" w:rsidP="00602633">
            <w:pPr>
              <w:rPr>
                <w:bCs/>
                <w:lang w:val="nl-BE"/>
              </w:rPr>
            </w:pPr>
            <w:r>
              <w:rPr>
                <w:bCs/>
                <w:lang w:val="nl-BE"/>
              </w:rPr>
              <w:t>Als laatste gaan ze in een winkel via een link een virtuele toer door doen en gaan ze op zoek naar 1 artikelverwantschap en noteren deze op de taak.</w:t>
            </w:r>
          </w:p>
          <w:p w14:paraId="06AC2747" w14:textId="6D45649A" w:rsidR="007E390F" w:rsidRDefault="005A3315" w:rsidP="00602633">
            <w:pPr>
              <w:rPr>
                <w:bCs/>
                <w:lang w:val="nl-BE"/>
              </w:rPr>
            </w:pPr>
            <w:r>
              <w:rPr>
                <w:bCs/>
                <w:lang w:val="nl-BE"/>
              </w:rPr>
              <w:t>Op de taak staat bovenaan een zelfevaluatie die de leerlingen moeten invullen.</w:t>
            </w:r>
          </w:p>
          <w:p w14:paraId="156B87F7" w14:textId="77777777" w:rsidR="005A3315" w:rsidRDefault="005A3315" w:rsidP="00602633">
            <w:pPr>
              <w:rPr>
                <w:bCs/>
                <w:lang w:val="nl-BE"/>
              </w:rPr>
            </w:pPr>
            <w:r>
              <w:rPr>
                <w:bCs/>
                <w:lang w:val="nl-BE"/>
              </w:rPr>
              <w:t xml:space="preserve">Zo kunnen we nagaan wat moeilijk is en wat makkelijker gaat. </w:t>
            </w:r>
          </w:p>
          <w:p w14:paraId="594BD8E9" w14:textId="77777777" w:rsidR="005A3315" w:rsidRDefault="005A3315" w:rsidP="00602633">
            <w:pPr>
              <w:rPr>
                <w:bCs/>
                <w:lang w:val="nl-BE"/>
              </w:rPr>
            </w:pPr>
            <w:r>
              <w:rPr>
                <w:bCs/>
                <w:lang w:val="nl-BE"/>
              </w:rPr>
              <w:t>Uploaden deze in de juiste map.</w:t>
            </w:r>
          </w:p>
          <w:p w14:paraId="33D017C6" w14:textId="77777777" w:rsidR="007E390F" w:rsidRPr="00BE3EEB" w:rsidRDefault="007E390F" w:rsidP="00602633">
            <w:pPr>
              <w:rPr>
                <w:lang w:val="nl-BE"/>
              </w:rPr>
            </w:pPr>
          </w:p>
        </w:tc>
        <w:tc>
          <w:tcPr>
            <w:tcW w:w="1372" w:type="dxa"/>
          </w:tcPr>
          <w:p w14:paraId="512CDCB9" w14:textId="77777777" w:rsidR="007E390F" w:rsidRPr="00BE3EEB" w:rsidRDefault="007E390F" w:rsidP="00602633">
            <w:pPr>
              <w:rPr>
                <w:lang w:val="nl-BE"/>
              </w:rPr>
            </w:pPr>
          </w:p>
        </w:tc>
        <w:tc>
          <w:tcPr>
            <w:tcW w:w="797" w:type="dxa"/>
          </w:tcPr>
          <w:p w14:paraId="411C7E39" w14:textId="63660FA7" w:rsidR="007E390F" w:rsidRPr="00BE3EEB" w:rsidRDefault="00465B1C" w:rsidP="00602633">
            <w:pPr>
              <w:rPr>
                <w:lang w:val="nl-BE"/>
              </w:rPr>
            </w:pPr>
            <w:r>
              <w:rPr>
                <w:lang w:val="nl-BE"/>
              </w:rPr>
              <w:t>25</w:t>
            </w:r>
          </w:p>
        </w:tc>
      </w:tr>
      <w:tr w:rsidR="007E390F" w:rsidRPr="00BE3EEB" w14:paraId="39ED83C9" w14:textId="77777777" w:rsidTr="005A3315">
        <w:tc>
          <w:tcPr>
            <w:tcW w:w="4058" w:type="dxa"/>
            <w:vMerge/>
          </w:tcPr>
          <w:p w14:paraId="47ED9C80" w14:textId="77777777" w:rsidR="007E390F" w:rsidRPr="00D335A3" w:rsidRDefault="007E390F" w:rsidP="00602633">
            <w:pPr>
              <w:rPr>
                <w:bCs/>
                <w:lang w:val="nl-BE"/>
              </w:rPr>
            </w:pPr>
          </w:p>
        </w:tc>
        <w:tc>
          <w:tcPr>
            <w:tcW w:w="2071" w:type="dxa"/>
          </w:tcPr>
          <w:p w14:paraId="0199A4C2" w14:textId="77777777" w:rsidR="007E390F" w:rsidRPr="00D335A3" w:rsidRDefault="007E390F" w:rsidP="00602633">
            <w:pPr>
              <w:rPr>
                <w:bCs/>
                <w:lang w:val="nl-BE"/>
              </w:rPr>
            </w:pPr>
          </w:p>
        </w:tc>
        <w:tc>
          <w:tcPr>
            <w:tcW w:w="493" w:type="dxa"/>
          </w:tcPr>
          <w:p w14:paraId="7E525A2C" w14:textId="77777777" w:rsidR="007E390F" w:rsidRPr="00BE3EEB" w:rsidRDefault="007E390F" w:rsidP="00602633">
            <w:pPr>
              <w:rPr>
                <w:lang w:val="nl-BE"/>
              </w:rPr>
            </w:pPr>
          </w:p>
        </w:tc>
        <w:tc>
          <w:tcPr>
            <w:tcW w:w="4643" w:type="dxa"/>
          </w:tcPr>
          <w:p w14:paraId="385A56ED" w14:textId="77777777" w:rsidR="007E390F" w:rsidRDefault="007E390F" w:rsidP="00602633">
            <w:pPr>
              <w:rPr>
                <w:bCs/>
                <w:lang w:val="nl-BE"/>
              </w:rPr>
            </w:pPr>
            <w:r w:rsidRPr="00BE3EEB">
              <w:rPr>
                <w:bCs/>
                <w:lang w:val="nl-BE"/>
              </w:rPr>
              <w:t>Feedback 1</w:t>
            </w:r>
            <w:r w:rsidR="005A3315">
              <w:rPr>
                <w:bCs/>
                <w:lang w:val="nl-BE"/>
              </w:rPr>
              <w:t>: De leerkracht kijkt dit na, de leerlingen kunnen dit 1 keer verbeteren en terug uploaden.</w:t>
            </w:r>
          </w:p>
          <w:p w14:paraId="7CC59ABC" w14:textId="77777777" w:rsidR="007E390F" w:rsidRPr="00BE3EEB" w:rsidRDefault="007E390F" w:rsidP="00602633">
            <w:pPr>
              <w:rPr>
                <w:lang w:val="nl-BE"/>
              </w:rPr>
            </w:pPr>
          </w:p>
        </w:tc>
        <w:tc>
          <w:tcPr>
            <w:tcW w:w="1372" w:type="dxa"/>
          </w:tcPr>
          <w:p w14:paraId="43CE19EE" w14:textId="77777777" w:rsidR="007E390F" w:rsidRPr="00BE3EEB" w:rsidRDefault="007E390F" w:rsidP="00602633">
            <w:pPr>
              <w:rPr>
                <w:lang w:val="nl-BE"/>
              </w:rPr>
            </w:pPr>
          </w:p>
        </w:tc>
        <w:tc>
          <w:tcPr>
            <w:tcW w:w="797" w:type="dxa"/>
          </w:tcPr>
          <w:p w14:paraId="54C58E36" w14:textId="77777777" w:rsidR="007E390F" w:rsidRPr="00BE3EEB" w:rsidRDefault="007E390F" w:rsidP="00602633">
            <w:pPr>
              <w:rPr>
                <w:lang w:val="nl-BE"/>
              </w:rPr>
            </w:pPr>
          </w:p>
        </w:tc>
      </w:tr>
      <w:tr w:rsidR="005A3315" w:rsidRPr="00BE3EEB" w14:paraId="61A2106A" w14:textId="77777777" w:rsidTr="005A3315">
        <w:tc>
          <w:tcPr>
            <w:tcW w:w="4058" w:type="dxa"/>
            <w:tcBorders>
              <w:bottom w:val="single" w:sz="4" w:space="0" w:color="auto"/>
            </w:tcBorders>
          </w:tcPr>
          <w:p w14:paraId="67E58B83" w14:textId="77777777" w:rsidR="005A3315" w:rsidRDefault="005A3315" w:rsidP="005A3315">
            <w:r w:rsidRPr="00BE3EEB">
              <w:t>Slot/Lesafronding:</w:t>
            </w:r>
          </w:p>
          <w:p w14:paraId="6C260418" w14:textId="77777777" w:rsidR="005A3315" w:rsidRDefault="005A3315" w:rsidP="005A3315"/>
          <w:p w14:paraId="0977EEF4" w14:textId="77777777" w:rsidR="005A3315" w:rsidRPr="00BE3EEB" w:rsidRDefault="005A3315" w:rsidP="005A3315"/>
        </w:tc>
        <w:tc>
          <w:tcPr>
            <w:tcW w:w="2071" w:type="dxa"/>
            <w:tcBorders>
              <w:bottom w:val="single" w:sz="4" w:space="0" w:color="auto"/>
            </w:tcBorders>
          </w:tcPr>
          <w:p w14:paraId="5916BF36" w14:textId="77777777" w:rsidR="005A3315" w:rsidRPr="00BE3EEB" w:rsidRDefault="005A3315" w:rsidP="005A3315"/>
        </w:tc>
        <w:tc>
          <w:tcPr>
            <w:tcW w:w="493" w:type="dxa"/>
            <w:tcBorders>
              <w:bottom w:val="single" w:sz="4" w:space="0" w:color="auto"/>
            </w:tcBorders>
          </w:tcPr>
          <w:p w14:paraId="58B259C6" w14:textId="77777777" w:rsidR="005A3315" w:rsidRPr="00BE3EEB" w:rsidRDefault="005A3315" w:rsidP="005A3315">
            <w:pPr>
              <w:rPr>
                <w:lang w:val="nl-BE"/>
              </w:rPr>
            </w:pPr>
          </w:p>
        </w:tc>
        <w:tc>
          <w:tcPr>
            <w:tcW w:w="4643" w:type="dxa"/>
            <w:tcBorders>
              <w:bottom w:val="single" w:sz="4" w:space="0" w:color="auto"/>
            </w:tcBorders>
          </w:tcPr>
          <w:p w14:paraId="4D2AF4FE" w14:textId="69DA7503" w:rsidR="005A3315" w:rsidRPr="00BE3EEB" w:rsidRDefault="007E5D38" w:rsidP="005A3315">
            <w:r>
              <w:rPr>
                <w:lang w:val="nl-BE"/>
              </w:rPr>
              <w:t xml:space="preserve">De leerlingen kunnen via mail </w:t>
            </w:r>
            <w:r w:rsidR="00465B1C">
              <w:rPr>
                <w:lang w:val="nl-BE"/>
              </w:rPr>
              <w:t xml:space="preserve">hun vragen of meer </w:t>
            </w:r>
            <w:r>
              <w:rPr>
                <w:lang w:val="nl-BE"/>
              </w:rPr>
              <w:t>toelichting vragen aan de leerkracht, als dit niet voldoende is</w:t>
            </w:r>
            <w:r w:rsidR="00465B1C">
              <w:rPr>
                <w:lang w:val="nl-BE"/>
              </w:rPr>
              <w:t xml:space="preserve">, </w:t>
            </w:r>
            <w:r>
              <w:rPr>
                <w:lang w:val="nl-BE"/>
              </w:rPr>
              <w:t>wordt er een live-sessie 1 op 1 gedaan om de leerling meer te kunnen ondersteunen in de leerstof.</w:t>
            </w:r>
          </w:p>
        </w:tc>
        <w:tc>
          <w:tcPr>
            <w:tcW w:w="1372" w:type="dxa"/>
            <w:tcBorders>
              <w:bottom w:val="single" w:sz="4" w:space="0" w:color="auto"/>
            </w:tcBorders>
          </w:tcPr>
          <w:p w14:paraId="04059BFA" w14:textId="77777777" w:rsidR="005A3315" w:rsidRPr="00BE3EEB" w:rsidRDefault="005A3315" w:rsidP="005A3315">
            <w:pPr>
              <w:rPr>
                <w:lang w:val="nl-BE"/>
              </w:rPr>
            </w:pPr>
          </w:p>
        </w:tc>
        <w:tc>
          <w:tcPr>
            <w:tcW w:w="797" w:type="dxa"/>
            <w:tcBorders>
              <w:bottom w:val="single" w:sz="4" w:space="0" w:color="auto"/>
            </w:tcBorders>
          </w:tcPr>
          <w:p w14:paraId="663D8848" w14:textId="2C630A63" w:rsidR="005A3315" w:rsidRPr="00BE3EEB" w:rsidRDefault="00465B1C" w:rsidP="005A3315">
            <w:pPr>
              <w:rPr>
                <w:lang w:val="nl-BE"/>
              </w:rPr>
            </w:pPr>
            <w:r>
              <w:rPr>
                <w:lang w:val="nl-BE"/>
              </w:rPr>
              <w:t>5</w:t>
            </w:r>
          </w:p>
        </w:tc>
      </w:tr>
      <w:tr w:rsidR="005A3315" w:rsidRPr="00BE3EEB" w14:paraId="72A14EC0" w14:textId="77777777" w:rsidTr="005A3315">
        <w:tc>
          <w:tcPr>
            <w:tcW w:w="4058" w:type="dxa"/>
            <w:tcBorders>
              <w:right w:val="nil"/>
            </w:tcBorders>
            <w:shd w:val="clear" w:color="auto" w:fill="E7E6E6"/>
          </w:tcPr>
          <w:p w14:paraId="215C9FAE" w14:textId="77777777" w:rsidR="005A3315" w:rsidRPr="00813B76" w:rsidRDefault="005A3315" w:rsidP="005A3315">
            <w:pPr>
              <w:pStyle w:val="Kop2"/>
              <w:spacing w:before="100" w:beforeAutospacing="1" w:after="100" w:afterAutospacing="1"/>
              <w:rPr>
                <w:rFonts w:ascii="Times New Roman" w:hAnsi="Times New Roman" w:cs="Times New Roman"/>
                <w:i w:val="0"/>
                <w:color w:val="808080"/>
                <w:sz w:val="22"/>
                <w:szCs w:val="22"/>
              </w:rPr>
            </w:pPr>
            <w:r w:rsidRPr="00BE3EEB">
              <w:rPr>
                <w:rFonts w:ascii="Times New Roman" w:hAnsi="Times New Roman" w:cs="Times New Roman"/>
                <w:i w:val="0"/>
                <w:color w:val="808080"/>
                <w:sz w:val="22"/>
                <w:szCs w:val="22"/>
              </w:rPr>
              <w:lastRenderedPageBreak/>
              <w:t xml:space="preserve">III Evaluatiefase </w:t>
            </w:r>
          </w:p>
        </w:tc>
        <w:tc>
          <w:tcPr>
            <w:tcW w:w="2071" w:type="dxa"/>
            <w:tcBorders>
              <w:left w:val="nil"/>
              <w:right w:val="nil"/>
            </w:tcBorders>
            <w:shd w:val="clear" w:color="auto" w:fill="E7E6E6"/>
          </w:tcPr>
          <w:p w14:paraId="7966A2A2" w14:textId="77777777" w:rsidR="005A3315" w:rsidRPr="00BE3EEB" w:rsidRDefault="005A3315" w:rsidP="005A3315">
            <w:pPr>
              <w:pStyle w:val="Kop2"/>
              <w:spacing w:before="100" w:beforeAutospacing="1" w:after="100" w:afterAutospacing="1"/>
              <w:rPr>
                <w:rFonts w:ascii="Times New Roman" w:hAnsi="Times New Roman" w:cs="Times New Roman"/>
                <w:bCs w:val="0"/>
                <w:i w:val="0"/>
                <w:color w:val="808080"/>
                <w:sz w:val="22"/>
                <w:szCs w:val="22"/>
              </w:rPr>
            </w:pPr>
          </w:p>
        </w:tc>
        <w:tc>
          <w:tcPr>
            <w:tcW w:w="493" w:type="dxa"/>
            <w:tcBorders>
              <w:left w:val="nil"/>
              <w:right w:val="nil"/>
            </w:tcBorders>
            <w:shd w:val="clear" w:color="auto" w:fill="E7E6E6"/>
          </w:tcPr>
          <w:p w14:paraId="717A2B8B" w14:textId="77777777" w:rsidR="005A3315" w:rsidRPr="00BE3EEB" w:rsidRDefault="005A3315" w:rsidP="005A3315">
            <w:pPr>
              <w:rPr>
                <w:lang w:val="nl-BE"/>
              </w:rPr>
            </w:pPr>
          </w:p>
        </w:tc>
        <w:tc>
          <w:tcPr>
            <w:tcW w:w="4643" w:type="dxa"/>
            <w:tcBorders>
              <w:left w:val="nil"/>
              <w:right w:val="nil"/>
            </w:tcBorders>
            <w:shd w:val="clear" w:color="auto" w:fill="E7E6E6"/>
          </w:tcPr>
          <w:p w14:paraId="76E555B9" w14:textId="77777777" w:rsidR="005A3315" w:rsidRPr="00BE3EEB" w:rsidRDefault="005A3315" w:rsidP="005A3315">
            <w:pPr>
              <w:rPr>
                <w:lang w:val="nl-BE"/>
              </w:rPr>
            </w:pPr>
          </w:p>
        </w:tc>
        <w:tc>
          <w:tcPr>
            <w:tcW w:w="1372" w:type="dxa"/>
            <w:tcBorders>
              <w:left w:val="nil"/>
              <w:right w:val="nil"/>
            </w:tcBorders>
            <w:shd w:val="clear" w:color="auto" w:fill="E7E6E6"/>
          </w:tcPr>
          <w:p w14:paraId="57169F81" w14:textId="77777777" w:rsidR="005A3315" w:rsidRPr="00BE3EEB" w:rsidRDefault="005A3315" w:rsidP="005A3315">
            <w:pPr>
              <w:rPr>
                <w:lang w:val="nl-BE"/>
              </w:rPr>
            </w:pPr>
          </w:p>
        </w:tc>
        <w:tc>
          <w:tcPr>
            <w:tcW w:w="797" w:type="dxa"/>
            <w:tcBorders>
              <w:left w:val="nil"/>
            </w:tcBorders>
            <w:shd w:val="clear" w:color="auto" w:fill="E7E6E6"/>
          </w:tcPr>
          <w:p w14:paraId="19F1F71A" w14:textId="77777777" w:rsidR="005A3315" w:rsidRPr="00BE3EEB" w:rsidRDefault="005A3315" w:rsidP="005A3315">
            <w:pPr>
              <w:rPr>
                <w:lang w:val="nl-BE"/>
              </w:rPr>
            </w:pPr>
          </w:p>
        </w:tc>
      </w:tr>
      <w:tr w:rsidR="005A3315" w:rsidRPr="00BE3EEB" w14:paraId="52B88BF8" w14:textId="77777777" w:rsidTr="005A3315">
        <w:tc>
          <w:tcPr>
            <w:tcW w:w="4058" w:type="dxa"/>
            <w:tcBorders>
              <w:bottom w:val="single" w:sz="4" w:space="0" w:color="auto"/>
            </w:tcBorders>
          </w:tcPr>
          <w:p w14:paraId="3156FF55" w14:textId="77777777" w:rsidR="005A3315" w:rsidRDefault="005A3315" w:rsidP="005A3315">
            <w:pPr>
              <w:pStyle w:val="Kop2"/>
              <w:spacing w:before="100" w:beforeAutospacing="1" w:after="100" w:afterAutospacing="1"/>
              <w:rPr>
                <w:rFonts w:ascii="Times New Roman" w:hAnsi="Times New Roman" w:cs="Times New Roman"/>
                <w:i w:val="0"/>
                <w:color w:val="808080"/>
                <w:sz w:val="22"/>
                <w:szCs w:val="22"/>
              </w:rPr>
            </w:pPr>
          </w:p>
          <w:p w14:paraId="718E22CA" w14:textId="77777777" w:rsidR="005A3315" w:rsidRPr="00813B76" w:rsidRDefault="005A3315" w:rsidP="005A3315"/>
        </w:tc>
        <w:tc>
          <w:tcPr>
            <w:tcW w:w="2071" w:type="dxa"/>
            <w:tcBorders>
              <w:bottom w:val="single" w:sz="4" w:space="0" w:color="auto"/>
            </w:tcBorders>
          </w:tcPr>
          <w:p w14:paraId="74D98116" w14:textId="77777777" w:rsidR="005A3315" w:rsidRPr="00BE3EEB" w:rsidRDefault="005A3315" w:rsidP="005A3315">
            <w:pPr>
              <w:pStyle w:val="Kop2"/>
              <w:spacing w:before="100" w:beforeAutospacing="1" w:after="100" w:afterAutospacing="1"/>
              <w:rPr>
                <w:rFonts w:ascii="Times New Roman" w:hAnsi="Times New Roman" w:cs="Times New Roman"/>
                <w:bCs w:val="0"/>
                <w:i w:val="0"/>
                <w:color w:val="808080"/>
                <w:sz w:val="22"/>
                <w:szCs w:val="22"/>
              </w:rPr>
            </w:pPr>
          </w:p>
        </w:tc>
        <w:tc>
          <w:tcPr>
            <w:tcW w:w="493" w:type="dxa"/>
            <w:tcBorders>
              <w:bottom w:val="single" w:sz="4" w:space="0" w:color="auto"/>
            </w:tcBorders>
          </w:tcPr>
          <w:p w14:paraId="573A23CC" w14:textId="77777777" w:rsidR="005A3315" w:rsidRPr="00BE3EEB" w:rsidRDefault="005A3315" w:rsidP="005A3315">
            <w:pPr>
              <w:rPr>
                <w:lang w:val="nl-BE"/>
              </w:rPr>
            </w:pPr>
          </w:p>
        </w:tc>
        <w:tc>
          <w:tcPr>
            <w:tcW w:w="4643" w:type="dxa"/>
            <w:tcBorders>
              <w:bottom w:val="single" w:sz="4" w:space="0" w:color="auto"/>
            </w:tcBorders>
          </w:tcPr>
          <w:p w14:paraId="6C7C3E38" w14:textId="03D1BCDD" w:rsidR="005A3315" w:rsidRPr="00BE3EEB" w:rsidRDefault="005A3315" w:rsidP="005A3315">
            <w:pPr>
              <w:rPr>
                <w:lang w:val="nl-BE"/>
              </w:rPr>
            </w:pPr>
            <w:r>
              <w:rPr>
                <w:lang w:val="nl-BE"/>
              </w:rPr>
              <w:t>De Evaluatie</w:t>
            </w:r>
            <w:r w:rsidRPr="00465B1C">
              <w:rPr>
                <w:color w:val="000000" w:themeColor="text1"/>
                <w:lang w:val="nl-BE"/>
              </w:rPr>
              <w:t xml:space="preserve"> is nu formatief. </w:t>
            </w:r>
            <w:r w:rsidR="00465B1C" w:rsidRPr="00465B1C">
              <w:rPr>
                <w:color w:val="000000" w:themeColor="text1"/>
              </w:rPr>
              <w:t>De geüploade taken en zelfevaluatie worden wel  na</w:t>
            </w:r>
            <w:r w:rsidR="00684D8B">
              <w:rPr>
                <w:color w:val="000000" w:themeColor="text1"/>
              </w:rPr>
              <w:t xml:space="preserve"> </w:t>
            </w:r>
            <w:r w:rsidR="00465B1C" w:rsidRPr="00465B1C">
              <w:rPr>
                <w:color w:val="000000" w:themeColor="text1"/>
              </w:rPr>
              <w:t>gek</w:t>
            </w:r>
            <w:r w:rsidR="00684D8B">
              <w:rPr>
                <w:color w:val="000000" w:themeColor="text1"/>
              </w:rPr>
              <w:t>e</w:t>
            </w:r>
            <w:r w:rsidR="00465B1C" w:rsidRPr="00465B1C">
              <w:rPr>
                <w:color w:val="000000" w:themeColor="text1"/>
              </w:rPr>
              <w:t xml:space="preserve">ken na de deadline en  verbetert met een positief gebaar. Zodat de leerlingen toch een overzicht hebben, hoe ze de leerinhoud verwerkt hebben </w:t>
            </w:r>
            <w:r w:rsidRPr="00465B1C">
              <w:rPr>
                <w:color w:val="000000" w:themeColor="text1"/>
                <w:lang w:val="nl-BE"/>
              </w:rPr>
              <w:t xml:space="preserve">Wanneer </w:t>
            </w:r>
            <w:r>
              <w:rPr>
                <w:lang w:val="nl-BE"/>
              </w:rPr>
              <w:t>er terug les is en deze lessen komen terug aan bod dan mag er summatief gaan geëvalueerd worden. Bij de klassenraden op het einde van het jaar wordt er gekeken naar het totaal pakket.</w:t>
            </w:r>
          </w:p>
        </w:tc>
        <w:tc>
          <w:tcPr>
            <w:tcW w:w="1372" w:type="dxa"/>
            <w:tcBorders>
              <w:bottom w:val="single" w:sz="4" w:space="0" w:color="auto"/>
            </w:tcBorders>
          </w:tcPr>
          <w:p w14:paraId="756BE6DF" w14:textId="77777777" w:rsidR="005A3315" w:rsidRPr="00BE3EEB" w:rsidRDefault="005A3315" w:rsidP="005A3315">
            <w:pPr>
              <w:rPr>
                <w:lang w:val="nl-BE"/>
              </w:rPr>
            </w:pPr>
          </w:p>
        </w:tc>
        <w:tc>
          <w:tcPr>
            <w:tcW w:w="797" w:type="dxa"/>
            <w:tcBorders>
              <w:bottom w:val="single" w:sz="4" w:space="0" w:color="auto"/>
            </w:tcBorders>
          </w:tcPr>
          <w:p w14:paraId="4784F505" w14:textId="77777777" w:rsidR="005A3315" w:rsidRPr="00BE3EEB" w:rsidRDefault="005A3315" w:rsidP="005A3315">
            <w:pPr>
              <w:rPr>
                <w:lang w:val="nl-BE"/>
              </w:rPr>
            </w:pPr>
          </w:p>
        </w:tc>
      </w:tr>
      <w:tr w:rsidR="005A3315" w:rsidRPr="00BE3EEB" w14:paraId="4D14BA26" w14:textId="77777777" w:rsidTr="005A3315">
        <w:tc>
          <w:tcPr>
            <w:tcW w:w="4058" w:type="dxa"/>
            <w:tcBorders>
              <w:right w:val="nil"/>
            </w:tcBorders>
            <w:shd w:val="clear" w:color="auto" w:fill="E7E6E6"/>
          </w:tcPr>
          <w:p w14:paraId="0CDE8A0E" w14:textId="77777777" w:rsidR="005A3315" w:rsidRPr="00813B76" w:rsidRDefault="005A3315" w:rsidP="005A3315">
            <w:pPr>
              <w:pStyle w:val="Kop2"/>
              <w:spacing w:before="100" w:beforeAutospacing="1" w:after="100" w:afterAutospacing="1"/>
              <w:rPr>
                <w:rFonts w:ascii="Times New Roman" w:hAnsi="Times New Roman" w:cs="Times New Roman"/>
                <w:i w:val="0"/>
                <w:color w:val="808080"/>
                <w:sz w:val="22"/>
                <w:szCs w:val="22"/>
              </w:rPr>
            </w:pPr>
            <w:r>
              <w:rPr>
                <w:rFonts w:ascii="Times New Roman" w:hAnsi="Times New Roman" w:cs="Times New Roman"/>
                <w:i w:val="0"/>
                <w:color w:val="808080"/>
                <w:sz w:val="22"/>
                <w:szCs w:val="22"/>
              </w:rPr>
              <w:t>IV Differentiatiefase</w:t>
            </w:r>
          </w:p>
        </w:tc>
        <w:tc>
          <w:tcPr>
            <w:tcW w:w="2071" w:type="dxa"/>
            <w:tcBorders>
              <w:left w:val="nil"/>
              <w:right w:val="nil"/>
            </w:tcBorders>
            <w:shd w:val="clear" w:color="auto" w:fill="E7E6E6"/>
          </w:tcPr>
          <w:p w14:paraId="5062F036" w14:textId="77777777" w:rsidR="005A3315" w:rsidRPr="00BE3EEB" w:rsidRDefault="005A3315" w:rsidP="005A3315">
            <w:pPr>
              <w:pStyle w:val="Kop2"/>
              <w:spacing w:before="100" w:beforeAutospacing="1" w:after="100" w:afterAutospacing="1"/>
              <w:rPr>
                <w:rFonts w:ascii="Times New Roman" w:hAnsi="Times New Roman" w:cs="Times New Roman"/>
                <w:bCs w:val="0"/>
                <w:i w:val="0"/>
                <w:color w:val="808080"/>
                <w:sz w:val="22"/>
                <w:szCs w:val="22"/>
              </w:rPr>
            </w:pPr>
          </w:p>
        </w:tc>
        <w:tc>
          <w:tcPr>
            <w:tcW w:w="493" w:type="dxa"/>
            <w:tcBorders>
              <w:left w:val="nil"/>
              <w:right w:val="nil"/>
            </w:tcBorders>
            <w:shd w:val="clear" w:color="auto" w:fill="E7E6E6"/>
          </w:tcPr>
          <w:p w14:paraId="7EA61923" w14:textId="77777777" w:rsidR="005A3315" w:rsidRPr="00BE3EEB" w:rsidRDefault="005A3315" w:rsidP="005A3315">
            <w:pPr>
              <w:rPr>
                <w:lang w:val="nl-BE"/>
              </w:rPr>
            </w:pPr>
          </w:p>
        </w:tc>
        <w:tc>
          <w:tcPr>
            <w:tcW w:w="4643" w:type="dxa"/>
            <w:tcBorders>
              <w:left w:val="nil"/>
              <w:right w:val="nil"/>
            </w:tcBorders>
            <w:shd w:val="clear" w:color="auto" w:fill="E7E6E6"/>
          </w:tcPr>
          <w:p w14:paraId="451F4588" w14:textId="77777777" w:rsidR="005A3315" w:rsidRPr="00BE3EEB" w:rsidRDefault="005A3315" w:rsidP="005A3315">
            <w:pPr>
              <w:rPr>
                <w:lang w:val="nl-BE"/>
              </w:rPr>
            </w:pPr>
          </w:p>
        </w:tc>
        <w:tc>
          <w:tcPr>
            <w:tcW w:w="1372" w:type="dxa"/>
            <w:tcBorders>
              <w:left w:val="nil"/>
              <w:right w:val="nil"/>
            </w:tcBorders>
            <w:shd w:val="clear" w:color="auto" w:fill="E7E6E6"/>
          </w:tcPr>
          <w:p w14:paraId="5BBB48F2" w14:textId="77777777" w:rsidR="005A3315" w:rsidRPr="00BE3EEB" w:rsidRDefault="005A3315" w:rsidP="005A3315">
            <w:pPr>
              <w:rPr>
                <w:lang w:val="nl-BE"/>
              </w:rPr>
            </w:pPr>
          </w:p>
        </w:tc>
        <w:tc>
          <w:tcPr>
            <w:tcW w:w="797" w:type="dxa"/>
            <w:tcBorders>
              <w:left w:val="nil"/>
            </w:tcBorders>
            <w:shd w:val="clear" w:color="auto" w:fill="E7E6E6"/>
          </w:tcPr>
          <w:p w14:paraId="3AEA6440" w14:textId="77777777" w:rsidR="005A3315" w:rsidRPr="00BE3EEB" w:rsidRDefault="005A3315" w:rsidP="005A3315">
            <w:pPr>
              <w:rPr>
                <w:lang w:val="nl-BE"/>
              </w:rPr>
            </w:pPr>
          </w:p>
        </w:tc>
      </w:tr>
      <w:tr w:rsidR="005A3315" w:rsidRPr="00BE3EEB" w14:paraId="576CF147" w14:textId="77777777" w:rsidTr="005A3315">
        <w:tc>
          <w:tcPr>
            <w:tcW w:w="4058" w:type="dxa"/>
          </w:tcPr>
          <w:p w14:paraId="2F3627E9" w14:textId="77777777" w:rsidR="005A3315" w:rsidRDefault="005A3315" w:rsidP="005A3315">
            <w:pPr>
              <w:pStyle w:val="Kop2"/>
              <w:spacing w:before="100" w:beforeAutospacing="1" w:after="100" w:afterAutospacing="1"/>
              <w:rPr>
                <w:rFonts w:ascii="Times New Roman" w:hAnsi="Times New Roman" w:cs="Times New Roman"/>
                <w:i w:val="0"/>
                <w:color w:val="808080"/>
                <w:sz w:val="22"/>
                <w:szCs w:val="22"/>
              </w:rPr>
            </w:pPr>
          </w:p>
          <w:p w14:paraId="4BA5E2E5" w14:textId="77777777" w:rsidR="005A3315" w:rsidRPr="00813B76" w:rsidRDefault="005A3315" w:rsidP="005A3315"/>
        </w:tc>
        <w:tc>
          <w:tcPr>
            <w:tcW w:w="2071" w:type="dxa"/>
          </w:tcPr>
          <w:p w14:paraId="35FE4F72" w14:textId="77777777" w:rsidR="005A3315" w:rsidRPr="00BE3EEB" w:rsidRDefault="005A3315" w:rsidP="005A3315">
            <w:pPr>
              <w:pStyle w:val="Kop2"/>
              <w:spacing w:before="100" w:beforeAutospacing="1" w:after="100" w:afterAutospacing="1"/>
              <w:rPr>
                <w:rFonts w:ascii="Times New Roman" w:hAnsi="Times New Roman" w:cs="Times New Roman"/>
                <w:bCs w:val="0"/>
                <w:i w:val="0"/>
                <w:color w:val="808080"/>
                <w:sz w:val="22"/>
                <w:szCs w:val="22"/>
              </w:rPr>
            </w:pPr>
          </w:p>
        </w:tc>
        <w:tc>
          <w:tcPr>
            <w:tcW w:w="493" w:type="dxa"/>
          </w:tcPr>
          <w:p w14:paraId="783AA399" w14:textId="77777777" w:rsidR="005A3315" w:rsidRPr="00BE3EEB" w:rsidRDefault="005A3315" w:rsidP="005A3315">
            <w:pPr>
              <w:rPr>
                <w:lang w:val="nl-BE"/>
              </w:rPr>
            </w:pPr>
          </w:p>
        </w:tc>
        <w:tc>
          <w:tcPr>
            <w:tcW w:w="4643" w:type="dxa"/>
          </w:tcPr>
          <w:p w14:paraId="7CA326F4" w14:textId="77777777" w:rsidR="005A3315" w:rsidRPr="00BE3EEB" w:rsidRDefault="005A3315" w:rsidP="005A3315">
            <w:pPr>
              <w:rPr>
                <w:lang w:val="nl-BE"/>
              </w:rPr>
            </w:pPr>
            <w:r>
              <w:rPr>
                <w:lang w:val="nl-BE"/>
              </w:rPr>
              <w:t>Elke leerling is anders en het afstandsonderwijs is niet voor iedereen dat dit vlot verloopt. Er moet op verschillende manieren gedifferentieerd worden, ook om de leerlingen gemotiveerd te houden.</w:t>
            </w:r>
          </w:p>
        </w:tc>
        <w:tc>
          <w:tcPr>
            <w:tcW w:w="1372" w:type="dxa"/>
          </w:tcPr>
          <w:p w14:paraId="1A1A60F2" w14:textId="77777777" w:rsidR="005A3315" w:rsidRPr="00BE3EEB" w:rsidRDefault="005A3315" w:rsidP="005A3315">
            <w:pPr>
              <w:rPr>
                <w:lang w:val="nl-BE"/>
              </w:rPr>
            </w:pPr>
          </w:p>
        </w:tc>
        <w:tc>
          <w:tcPr>
            <w:tcW w:w="797" w:type="dxa"/>
          </w:tcPr>
          <w:p w14:paraId="0105D299" w14:textId="77777777" w:rsidR="005A3315" w:rsidRPr="00BE3EEB" w:rsidRDefault="005A3315" w:rsidP="005A3315">
            <w:pPr>
              <w:rPr>
                <w:lang w:val="nl-BE"/>
              </w:rPr>
            </w:pPr>
          </w:p>
        </w:tc>
      </w:tr>
    </w:tbl>
    <w:p w14:paraId="09710564" w14:textId="77777777" w:rsidR="007E390F" w:rsidRDefault="007E390F" w:rsidP="007E390F"/>
    <w:tbl>
      <w:tblPr>
        <w:tblW w:w="1343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34"/>
      </w:tblGrid>
      <w:tr w:rsidR="007E390F" w:rsidRPr="00BE3EEB" w14:paraId="29AFB87F" w14:textId="77777777" w:rsidTr="00602633">
        <w:tc>
          <w:tcPr>
            <w:tcW w:w="13434" w:type="dxa"/>
          </w:tcPr>
          <w:p w14:paraId="4FE88F0A" w14:textId="77777777" w:rsidR="007E390F" w:rsidRDefault="007E390F" w:rsidP="00602633">
            <w:pPr>
              <w:rPr>
                <w:b/>
                <w:lang w:val="nl-BE"/>
              </w:rPr>
            </w:pPr>
            <w:r w:rsidRPr="002B39E5">
              <w:rPr>
                <w:b/>
                <w:lang w:val="nl-BE"/>
              </w:rPr>
              <w:t>Bi</w:t>
            </w:r>
            <w:r>
              <w:rPr>
                <w:b/>
                <w:lang w:val="nl-BE"/>
              </w:rPr>
              <w:t>jlagen in LV-mapje (vink aan):</w:t>
            </w:r>
          </w:p>
          <w:p w14:paraId="27C457F0" w14:textId="77777777" w:rsidR="007E390F" w:rsidRDefault="007E390F" w:rsidP="00602633">
            <w:pPr>
              <w:rPr>
                <w:lang w:val="nl-BE"/>
              </w:rPr>
            </w:pPr>
            <w:r w:rsidRPr="002B39E5">
              <w:rPr>
                <w:rFonts w:ascii="Arial" w:hAnsi="Arial" w:cs="Arial"/>
                <w:b/>
                <w:sz w:val="32"/>
                <w:szCs w:val="32"/>
                <w:lang w:val="nl-BE"/>
              </w:rPr>
              <w:t>󠆡</w:t>
            </w:r>
            <w:r w:rsidRPr="002B39E5">
              <w:rPr>
                <w:b/>
                <w:sz w:val="32"/>
                <w:szCs w:val="32"/>
                <w:lang w:val="nl-BE"/>
              </w:rPr>
              <w:t xml:space="preserve"> </w:t>
            </w:r>
            <w:r w:rsidRPr="002B39E5">
              <w:rPr>
                <w:lang w:val="nl-BE"/>
              </w:rPr>
              <w:t>kopie uit leerplan</w:t>
            </w:r>
          </w:p>
          <w:p w14:paraId="326E5BD8" w14:textId="77777777" w:rsidR="007E390F" w:rsidRDefault="007E390F" w:rsidP="00602633">
            <w:pPr>
              <w:rPr>
                <w:b/>
                <w:lang w:val="nl-BE"/>
              </w:rPr>
            </w:pPr>
            <w:r w:rsidRPr="002B39E5">
              <w:rPr>
                <w:rFonts w:ascii="Arial" w:hAnsi="Arial" w:cs="Arial"/>
                <w:b/>
                <w:sz w:val="32"/>
                <w:szCs w:val="32"/>
                <w:lang w:val="nl-BE"/>
              </w:rPr>
              <w:t>󠆡</w:t>
            </w:r>
            <w:r>
              <w:rPr>
                <w:rFonts w:ascii="Arial" w:hAnsi="Arial" w:cs="Arial"/>
                <w:b/>
                <w:sz w:val="32"/>
                <w:szCs w:val="32"/>
                <w:lang w:val="nl-BE"/>
              </w:rPr>
              <w:t xml:space="preserve"> </w:t>
            </w:r>
            <w:r w:rsidRPr="002B39E5">
              <w:rPr>
                <w:lang w:val="nl-BE"/>
              </w:rPr>
              <w:t>kopie</w:t>
            </w:r>
            <w:r>
              <w:rPr>
                <w:lang w:val="nl-BE"/>
              </w:rPr>
              <w:t xml:space="preserve"> leerinhoud (</w:t>
            </w:r>
            <w:r w:rsidRPr="002B39E5">
              <w:rPr>
                <w:lang w:val="nl-BE"/>
              </w:rPr>
              <w:t>uit handboek</w:t>
            </w:r>
            <w:r>
              <w:rPr>
                <w:lang w:val="nl-BE"/>
              </w:rPr>
              <w:t>, cursus,…)</w:t>
            </w:r>
          </w:p>
          <w:p w14:paraId="4EC63626" w14:textId="77777777" w:rsidR="007E390F" w:rsidRDefault="007E390F" w:rsidP="00602633">
            <w:pPr>
              <w:rPr>
                <w:lang w:val="nl-BE"/>
              </w:rPr>
            </w:pPr>
            <w:r w:rsidRPr="002B39E5">
              <w:rPr>
                <w:rFonts w:ascii="Arial" w:hAnsi="Arial" w:cs="Arial"/>
                <w:b/>
                <w:sz w:val="32"/>
                <w:szCs w:val="32"/>
                <w:lang w:val="nl-BE"/>
              </w:rPr>
              <w:t>󠆡</w:t>
            </w:r>
            <w:r>
              <w:rPr>
                <w:rFonts w:ascii="Arial" w:hAnsi="Arial" w:cs="Arial"/>
                <w:b/>
                <w:sz w:val="32"/>
                <w:szCs w:val="32"/>
                <w:lang w:val="nl-BE"/>
              </w:rPr>
              <w:t xml:space="preserve"> </w:t>
            </w:r>
            <w:r w:rsidRPr="002B39E5">
              <w:rPr>
                <w:lang w:val="nl-BE"/>
              </w:rPr>
              <w:t>hand-outs PPT</w:t>
            </w:r>
          </w:p>
          <w:p w14:paraId="251830FD" w14:textId="77777777" w:rsidR="007E390F" w:rsidRDefault="007E390F" w:rsidP="00602633">
            <w:pPr>
              <w:rPr>
                <w:lang w:val="nl-BE"/>
              </w:rPr>
            </w:pPr>
            <w:r w:rsidRPr="002B39E5">
              <w:rPr>
                <w:rFonts w:ascii="Arial" w:hAnsi="Arial" w:cs="Arial"/>
                <w:b/>
                <w:sz w:val="32"/>
                <w:szCs w:val="32"/>
                <w:lang w:val="nl-BE"/>
              </w:rPr>
              <w:t>󠆡</w:t>
            </w:r>
            <w:r>
              <w:rPr>
                <w:rFonts w:ascii="Arial" w:hAnsi="Arial" w:cs="Arial"/>
                <w:b/>
                <w:sz w:val="32"/>
                <w:szCs w:val="32"/>
                <w:lang w:val="nl-BE"/>
              </w:rPr>
              <w:t xml:space="preserve"> </w:t>
            </w:r>
            <w:r w:rsidRPr="002B39E5">
              <w:rPr>
                <w:lang w:val="nl-BE"/>
              </w:rPr>
              <w:t>bordplan</w:t>
            </w:r>
            <w:r>
              <w:rPr>
                <w:lang w:val="nl-BE"/>
              </w:rPr>
              <w:t xml:space="preserve"> </w:t>
            </w:r>
          </w:p>
          <w:p w14:paraId="2C1C23F1" w14:textId="77777777" w:rsidR="007E390F" w:rsidRDefault="007E390F" w:rsidP="00602633">
            <w:pPr>
              <w:rPr>
                <w:lang w:val="nl-BE"/>
              </w:rPr>
            </w:pPr>
            <w:r w:rsidRPr="002B39E5">
              <w:rPr>
                <w:rFonts w:ascii="Arial" w:hAnsi="Arial" w:cs="Arial"/>
                <w:b/>
                <w:sz w:val="32"/>
                <w:szCs w:val="32"/>
                <w:lang w:val="nl-BE"/>
              </w:rPr>
              <w:t>󠆡</w:t>
            </w:r>
            <w:r>
              <w:rPr>
                <w:rFonts w:ascii="Arial" w:hAnsi="Arial" w:cs="Arial"/>
                <w:b/>
                <w:sz w:val="32"/>
                <w:szCs w:val="32"/>
                <w:lang w:val="nl-BE"/>
              </w:rPr>
              <w:t xml:space="preserve"> </w:t>
            </w:r>
            <w:r w:rsidRPr="002B39E5">
              <w:rPr>
                <w:lang w:val="nl-BE"/>
              </w:rPr>
              <w:t>oefeningen</w:t>
            </w:r>
            <w:r>
              <w:rPr>
                <w:lang w:val="nl-BE"/>
              </w:rPr>
              <w:t xml:space="preserve">, werkblaadjes, toets </w:t>
            </w:r>
            <w:r w:rsidRPr="002B39E5">
              <w:rPr>
                <w:lang w:val="nl-BE"/>
              </w:rPr>
              <w:t>+ oplossleutel</w:t>
            </w:r>
          </w:p>
          <w:p w14:paraId="4E9B99B6" w14:textId="77777777" w:rsidR="007E390F" w:rsidRDefault="007E390F" w:rsidP="00602633">
            <w:pPr>
              <w:rPr>
                <w:lang w:val="nl-BE"/>
              </w:rPr>
            </w:pPr>
            <w:r w:rsidRPr="002B39E5">
              <w:rPr>
                <w:rFonts w:ascii="Arial" w:hAnsi="Arial" w:cs="Arial"/>
                <w:b/>
                <w:sz w:val="32"/>
                <w:szCs w:val="32"/>
                <w:lang w:val="nl-BE"/>
              </w:rPr>
              <w:t>󠆡</w:t>
            </w:r>
            <w:r>
              <w:rPr>
                <w:rFonts w:ascii="Arial" w:hAnsi="Arial" w:cs="Arial"/>
                <w:b/>
                <w:sz w:val="32"/>
                <w:szCs w:val="32"/>
                <w:lang w:val="nl-BE"/>
              </w:rPr>
              <w:t xml:space="preserve"> </w:t>
            </w:r>
            <w:r w:rsidRPr="002B39E5">
              <w:rPr>
                <w:lang w:val="nl-BE"/>
              </w:rPr>
              <w:t>didactisch materiaal</w:t>
            </w:r>
            <w:r>
              <w:rPr>
                <w:lang w:val="nl-BE"/>
              </w:rPr>
              <w:t xml:space="preserve"> (vb. stappenplan)</w:t>
            </w:r>
          </w:p>
          <w:p w14:paraId="4264A7B2" w14:textId="77777777" w:rsidR="007E390F" w:rsidRPr="002B39E5" w:rsidRDefault="007E390F" w:rsidP="00602633">
            <w:pPr>
              <w:rPr>
                <w:lang w:val="nl-BE"/>
              </w:rPr>
            </w:pPr>
            <w:r w:rsidRPr="002B39E5">
              <w:rPr>
                <w:rFonts w:ascii="Arial" w:hAnsi="Arial" w:cs="Arial"/>
                <w:b/>
                <w:sz w:val="32"/>
                <w:szCs w:val="32"/>
                <w:lang w:val="nl-BE"/>
              </w:rPr>
              <w:t>󠆡</w:t>
            </w:r>
            <w:r>
              <w:rPr>
                <w:rFonts w:ascii="Arial" w:hAnsi="Arial" w:cs="Arial"/>
                <w:b/>
                <w:sz w:val="32"/>
                <w:szCs w:val="32"/>
                <w:lang w:val="nl-BE"/>
              </w:rPr>
              <w:t xml:space="preserve"> </w:t>
            </w:r>
            <w:r w:rsidRPr="002B39E5">
              <w:rPr>
                <w:lang w:val="nl-BE"/>
              </w:rPr>
              <w:t>…</w:t>
            </w:r>
          </w:p>
          <w:p w14:paraId="2A822391" w14:textId="77777777" w:rsidR="007E390F" w:rsidRPr="002B39E5" w:rsidRDefault="007E390F" w:rsidP="00602633">
            <w:pPr>
              <w:rPr>
                <w:b/>
                <w:lang w:val="nl-BE"/>
              </w:rPr>
            </w:pPr>
          </w:p>
          <w:p w14:paraId="5D9B4B97" w14:textId="77777777" w:rsidR="007E390F" w:rsidRPr="00BE3EEB" w:rsidRDefault="007E390F" w:rsidP="00602633">
            <w:pPr>
              <w:rPr>
                <w:lang w:val="nl-BE"/>
              </w:rPr>
            </w:pPr>
          </w:p>
        </w:tc>
      </w:tr>
    </w:tbl>
    <w:p w14:paraId="5545B567" w14:textId="77777777" w:rsidR="007E390F" w:rsidRPr="00BE3EEB" w:rsidRDefault="007E390F" w:rsidP="007E390F">
      <w:pPr>
        <w:rPr>
          <w:b/>
          <w:lang w:val="nl-BE"/>
        </w:rPr>
      </w:pPr>
    </w:p>
    <w:tbl>
      <w:tblPr>
        <w:tblW w:w="1343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34"/>
      </w:tblGrid>
      <w:tr w:rsidR="007E390F" w:rsidRPr="00BE3EEB" w14:paraId="209FE8D6" w14:textId="77777777" w:rsidTr="00602633">
        <w:trPr>
          <w:trHeight w:val="287"/>
        </w:trPr>
        <w:tc>
          <w:tcPr>
            <w:tcW w:w="13434" w:type="dxa"/>
          </w:tcPr>
          <w:p w14:paraId="6E4D2561" w14:textId="77777777" w:rsidR="007E390F" w:rsidRPr="00BE3EEB" w:rsidRDefault="007E390F" w:rsidP="00602633">
            <w:pPr>
              <w:pStyle w:val="Kop2"/>
              <w:spacing w:before="100" w:beforeAutospacing="1"/>
              <w:rPr>
                <w:rFonts w:ascii="Times New Roman" w:hAnsi="Times New Roman" w:cs="Times New Roman"/>
                <w:i w:val="0"/>
                <w:sz w:val="22"/>
                <w:szCs w:val="22"/>
              </w:rPr>
            </w:pPr>
            <w:r w:rsidRPr="00BE3EEB">
              <w:rPr>
                <w:rFonts w:ascii="Times New Roman" w:hAnsi="Times New Roman" w:cs="Times New Roman"/>
                <w:i w:val="0"/>
                <w:sz w:val="22"/>
                <w:szCs w:val="22"/>
              </w:rPr>
              <w:t>OPMERKINGEN/BIJSTURING</w:t>
            </w:r>
          </w:p>
        </w:tc>
      </w:tr>
      <w:tr w:rsidR="007E390F" w:rsidRPr="00BE3EEB" w14:paraId="4F74DABF" w14:textId="77777777" w:rsidTr="00602633">
        <w:tc>
          <w:tcPr>
            <w:tcW w:w="13434" w:type="dxa"/>
          </w:tcPr>
          <w:p w14:paraId="31B4111E" w14:textId="77777777" w:rsidR="007E390F" w:rsidRDefault="007E390F" w:rsidP="00602633">
            <w:pPr>
              <w:rPr>
                <w:lang w:val="nl-BE"/>
              </w:rPr>
            </w:pPr>
          </w:p>
          <w:p w14:paraId="6401684A" w14:textId="77777777" w:rsidR="007E390F" w:rsidRDefault="007E390F" w:rsidP="00602633">
            <w:pPr>
              <w:rPr>
                <w:lang w:val="nl-BE"/>
              </w:rPr>
            </w:pPr>
          </w:p>
          <w:p w14:paraId="250AC829" w14:textId="77777777" w:rsidR="007E390F" w:rsidRDefault="007E390F" w:rsidP="00602633">
            <w:pPr>
              <w:rPr>
                <w:lang w:val="nl-BE"/>
              </w:rPr>
            </w:pPr>
          </w:p>
          <w:p w14:paraId="29AD883D" w14:textId="77777777" w:rsidR="007E390F" w:rsidRDefault="007E390F" w:rsidP="00602633">
            <w:pPr>
              <w:rPr>
                <w:lang w:val="nl-BE"/>
              </w:rPr>
            </w:pPr>
          </w:p>
          <w:p w14:paraId="0150609C" w14:textId="77777777" w:rsidR="007E390F" w:rsidRPr="00BE3EEB" w:rsidRDefault="007E390F" w:rsidP="00602633">
            <w:pPr>
              <w:rPr>
                <w:lang w:val="nl-BE"/>
              </w:rPr>
            </w:pPr>
          </w:p>
          <w:p w14:paraId="0396E8FD" w14:textId="77777777" w:rsidR="007E390F" w:rsidRPr="00BE3EEB" w:rsidRDefault="007E390F" w:rsidP="00602633">
            <w:pPr>
              <w:rPr>
                <w:lang w:val="nl-BE"/>
              </w:rPr>
            </w:pPr>
          </w:p>
        </w:tc>
      </w:tr>
    </w:tbl>
    <w:p w14:paraId="50F8B67F" w14:textId="77777777" w:rsidR="007E390F" w:rsidRDefault="007E390F" w:rsidP="007E390F">
      <w:pPr>
        <w:rPr>
          <w:lang w:val="nl-BE"/>
        </w:rPr>
      </w:pPr>
    </w:p>
    <w:p w14:paraId="707E104F" w14:textId="77777777" w:rsidR="002C7274" w:rsidRDefault="002C7274"/>
    <w:sectPr w:rsidR="002C7274" w:rsidSect="003337AA">
      <w:footerReference w:type="default" r:id="rId11"/>
      <w:pgSz w:w="16838" w:h="11906" w:orient="landscape"/>
      <w:pgMar w:top="1418" w:right="17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21DF9" w14:textId="77777777" w:rsidR="006763C8" w:rsidRDefault="006763C8">
      <w:r>
        <w:separator/>
      </w:r>
    </w:p>
  </w:endnote>
  <w:endnote w:type="continuationSeparator" w:id="0">
    <w:p w14:paraId="5A3EF6EA" w14:textId="77777777" w:rsidR="006763C8" w:rsidRDefault="0067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99A5" w14:textId="77777777" w:rsidR="00AF5213" w:rsidRDefault="009C49F1">
    <w:pPr>
      <w:pStyle w:val="Voettekst"/>
      <w:jc w:val="center"/>
    </w:pPr>
    <w:r>
      <w:fldChar w:fldCharType="begin"/>
    </w:r>
    <w:r>
      <w:instrText>PAGE   \* MERGEFORMAT</w:instrText>
    </w:r>
    <w:r>
      <w:fldChar w:fldCharType="separate"/>
    </w:r>
    <w:r>
      <w:rPr>
        <w:noProof/>
      </w:rPr>
      <w:t>2</w:t>
    </w:r>
    <w:r>
      <w:fldChar w:fldCharType="end"/>
    </w:r>
  </w:p>
  <w:p w14:paraId="70215164" w14:textId="77777777" w:rsidR="00AF5213" w:rsidRDefault="006229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0224C" w14:textId="77777777" w:rsidR="006763C8" w:rsidRDefault="006763C8">
      <w:r>
        <w:separator/>
      </w:r>
    </w:p>
  </w:footnote>
  <w:footnote w:type="continuationSeparator" w:id="0">
    <w:p w14:paraId="6E63AF6E" w14:textId="77777777" w:rsidR="006763C8" w:rsidRDefault="00676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33ED"/>
    <w:multiLevelType w:val="hybridMultilevel"/>
    <w:tmpl w:val="291EAC52"/>
    <w:lvl w:ilvl="0" w:tplc="078E431E">
      <w:start w:val="1"/>
      <w:numFmt w:val="decimal"/>
      <w:lvlText w:val="%1."/>
      <w:lvlJc w:val="left"/>
      <w:pPr>
        <w:tabs>
          <w:tab w:val="num" w:pos="720"/>
        </w:tabs>
        <w:ind w:left="720" w:hanging="360"/>
      </w:pPr>
      <w:rPr>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0F"/>
    <w:rsid w:val="000C1599"/>
    <w:rsid w:val="00117684"/>
    <w:rsid w:val="001248F0"/>
    <w:rsid w:val="002C7274"/>
    <w:rsid w:val="00354CFB"/>
    <w:rsid w:val="00465B1C"/>
    <w:rsid w:val="005A3315"/>
    <w:rsid w:val="00622977"/>
    <w:rsid w:val="006763C8"/>
    <w:rsid w:val="00684D8B"/>
    <w:rsid w:val="0078387A"/>
    <w:rsid w:val="007E390F"/>
    <w:rsid w:val="007E5D38"/>
    <w:rsid w:val="00804055"/>
    <w:rsid w:val="009C49F1"/>
    <w:rsid w:val="00AA55AA"/>
    <w:rsid w:val="00B865DE"/>
    <w:rsid w:val="00E91EF1"/>
    <w:rsid w:val="00F324F8"/>
    <w:rsid w:val="00FF6F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C612"/>
  <w15:chartTrackingRefBased/>
  <w15:docId w15:val="{AE9CFA98-123E-4B8C-BC99-A20ABA99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390F"/>
    <w:pPr>
      <w:spacing w:after="0" w:line="240" w:lineRule="auto"/>
    </w:pPr>
    <w:rPr>
      <w:rFonts w:ascii="Times New Roman" w:eastAsia="Times New Roman" w:hAnsi="Times New Roman" w:cs="Times New Roman"/>
      <w:lang w:val="nl-NL" w:eastAsia="nl-NL"/>
    </w:rPr>
  </w:style>
  <w:style w:type="paragraph" w:styleId="Kop2">
    <w:name w:val="heading 2"/>
    <w:basedOn w:val="Standaard"/>
    <w:next w:val="Standaard"/>
    <w:link w:val="Kop2Char"/>
    <w:uiPriority w:val="9"/>
    <w:qFormat/>
    <w:rsid w:val="007E390F"/>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E390F"/>
    <w:rPr>
      <w:rFonts w:ascii="Arial" w:eastAsia="Times New Roman" w:hAnsi="Arial" w:cs="Arial"/>
      <w:b/>
      <w:bCs/>
      <w:i/>
      <w:iCs/>
      <w:sz w:val="28"/>
      <w:szCs w:val="28"/>
      <w:lang w:val="nl-NL" w:eastAsia="nl-NL"/>
    </w:rPr>
  </w:style>
  <w:style w:type="paragraph" w:styleId="Voettekst">
    <w:name w:val="footer"/>
    <w:basedOn w:val="Standaard"/>
    <w:link w:val="VoettekstChar"/>
    <w:uiPriority w:val="99"/>
    <w:unhideWhenUsed/>
    <w:rsid w:val="007E390F"/>
    <w:pPr>
      <w:tabs>
        <w:tab w:val="center" w:pos="4536"/>
        <w:tab w:val="right" w:pos="9072"/>
      </w:tabs>
    </w:pPr>
  </w:style>
  <w:style w:type="character" w:customStyle="1" w:styleId="VoettekstChar">
    <w:name w:val="Voettekst Char"/>
    <w:basedOn w:val="Standaardalinea-lettertype"/>
    <w:link w:val="Voettekst"/>
    <w:uiPriority w:val="99"/>
    <w:rsid w:val="007E390F"/>
    <w:rPr>
      <w:rFonts w:ascii="Times New Roman" w:eastAsia="Times New Roman" w:hAnsi="Times New Roman" w:cs="Times New Roman"/>
      <w:lang w:val="nl-NL" w:eastAsia="nl-NL"/>
    </w:rPr>
  </w:style>
  <w:style w:type="paragraph" w:styleId="Normaalweb">
    <w:name w:val="Normal (Web)"/>
    <w:basedOn w:val="Standaard"/>
    <w:uiPriority w:val="99"/>
    <w:semiHidden/>
    <w:unhideWhenUsed/>
    <w:rsid w:val="007E390F"/>
    <w:rPr>
      <w:rFonts w:eastAsia="Calibri"/>
      <w:sz w:val="24"/>
      <w:szCs w:val="24"/>
      <w:lang w:val="nl-BE" w:eastAsia="nl-BE"/>
    </w:rPr>
  </w:style>
  <w:style w:type="character" w:styleId="Hyperlink">
    <w:name w:val="Hyperlink"/>
    <w:basedOn w:val="Standaardalinea-lettertype"/>
    <w:uiPriority w:val="99"/>
    <w:semiHidden/>
    <w:unhideWhenUsed/>
    <w:rsid w:val="000C1599"/>
    <w:rPr>
      <w:color w:val="0000FF"/>
      <w:u w:val="single"/>
    </w:rPr>
  </w:style>
  <w:style w:type="paragraph" w:styleId="Ballontekst">
    <w:name w:val="Balloon Text"/>
    <w:basedOn w:val="Standaard"/>
    <w:link w:val="BallontekstChar"/>
    <w:uiPriority w:val="99"/>
    <w:semiHidden/>
    <w:unhideWhenUsed/>
    <w:rsid w:val="001248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48F0"/>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A15D9-3E33-430A-9C30-717A43B22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C7F4F-378C-49FB-81E0-15AA9F876D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0FAD4E-89E7-49AF-8E37-1D03D0FAED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1149</Words>
  <Characters>6324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Hermans</dc:creator>
  <cp:keywords/>
  <dc:description/>
  <cp:lastModifiedBy>Obry Naets</cp:lastModifiedBy>
  <cp:revision>2</cp:revision>
  <dcterms:created xsi:type="dcterms:W3CDTF">2020-05-21T11:20:00Z</dcterms:created>
  <dcterms:modified xsi:type="dcterms:W3CDTF">2020-05-21T11:20:00Z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