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4038" w:rsidRDefault="00314038">
      <w:pPr>
        <w:rPr>
          <w:b/>
          <w:bCs/>
          <w:sz w:val="32"/>
          <w:szCs w:val="32"/>
        </w:rPr>
      </w:pPr>
      <w:r w:rsidRPr="00314038">
        <w:rPr>
          <w:b/>
          <w:bCs/>
          <w:sz w:val="32"/>
          <w:szCs w:val="32"/>
        </w:rPr>
        <w:t>Planning lessen binnen het WO-thema</w:t>
      </w:r>
    </w:p>
    <w:p w:rsidR="0010290D" w:rsidRPr="0010290D" w:rsidRDefault="0010290D">
      <w:pPr>
        <w:rPr>
          <w:b/>
          <w:bCs/>
          <w:sz w:val="16"/>
          <w:szCs w:val="16"/>
        </w:rPr>
      </w:pPr>
    </w:p>
    <w:tbl>
      <w:tblPr>
        <w:tblStyle w:val="Tabelraster"/>
        <w:tblW w:w="0" w:type="auto"/>
        <w:tblLook w:val="04A0" w:firstRow="1" w:lastRow="0" w:firstColumn="1" w:lastColumn="0" w:noHBand="0" w:noVBand="1"/>
      </w:tblPr>
      <w:tblGrid>
        <w:gridCol w:w="5524"/>
        <w:gridCol w:w="1417"/>
      </w:tblGrid>
      <w:tr w:rsidR="00314038" w:rsidTr="0067544A">
        <w:tc>
          <w:tcPr>
            <w:tcW w:w="5524" w:type="dxa"/>
          </w:tcPr>
          <w:p w:rsidR="00314038" w:rsidRDefault="00314038">
            <w:pPr>
              <w:rPr>
                <w:b/>
                <w:bCs/>
                <w:sz w:val="32"/>
                <w:szCs w:val="32"/>
              </w:rPr>
            </w:pPr>
            <w:r>
              <w:rPr>
                <w:b/>
                <w:bCs/>
                <w:sz w:val="32"/>
                <w:szCs w:val="32"/>
              </w:rPr>
              <w:t>WO: les rond het weer</w:t>
            </w:r>
            <w:r w:rsidR="0067544A">
              <w:rPr>
                <w:b/>
                <w:bCs/>
                <w:sz w:val="32"/>
                <w:szCs w:val="32"/>
              </w:rPr>
              <w:t>, de zon, …</w:t>
            </w:r>
          </w:p>
        </w:tc>
        <w:tc>
          <w:tcPr>
            <w:tcW w:w="1417" w:type="dxa"/>
          </w:tcPr>
          <w:p w:rsidR="00314038" w:rsidRDefault="00314038">
            <w:pPr>
              <w:rPr>
                <w:b/>
                <w:bCs/>
                <w:sz w:val="32"/>
                <w:szCs w:val="32"/>
              </w:rPr>
            </w:pPr>
            <w:r>
              <w:rPr>
                <w:b/>
                <w:bCs/>
                <w:sz w:val="32"/>
                <w:szCs w:val="32"/>
              </w:rPr>
              <w:t>125 min</w:t>
            </w:r>
          </w:p>
        </w:tc>
      </w:tr>
      <w:tr w:rsidR="00314038" w:rsidTr="0067544A">
        <w:tc>
          <w:tcPr>
            <w:tcW w:w="5524" w:type="dxa"/>
          </w:tcPr>
          <w:p w:rsidR="00314038" w:rsidRDefault="00314038">
            <w:pPr>
              <w:rPr>
                <w:b/>
                <w:bCs/>
                <w:sz w:val="32"/>
                <w:szCs w:val="32"/>
              </w:rPr>
            </w:pPr>
            <w:r>
              <w:rPr>
                <w:b/>
                <w:bCs/>
                <w:sz w:val="32"/>
                <w:szCs w:val="32"/>
              </w:rPr>
              <w:t>Wiskunde: grafieken</w:t>
            </w:r>
            <w:r w:rsidR="0067544A">
              <w:rPr>
                <w:b/>
                <w:bCs/>
                <w:sz w:val="32"/>
                <w:szCs w:val="32"/>
              </w:rPr>
              <w:t xml:space="preserve"> en diagrammen</w:t>
            </w:r>
          </w:p>
        </w:tc>
        <w:tc>
          <w:tcPr>
            <w:tcW w:w="1417" w:type="dxa"/>
          </w:tcPr>
          <w:p w:rsidR="00314038" w:rsidRDefault="00314038">
            <w:pPr>
              <w:rPr>
                <w:b/>
                <w:bCs/>
                <w:sz w:val="32"/>
                <w:szCs w:val="32"/>
              </w:rPr>
            </w:pPr>
            <w:r>
              <w:rPr>
                <w:b/>
                <w:bCs/>
                <w:sz w:val="32"/>
                <w:szCs w:val="32"/>
              </w:rPr>
              <w:t>50 min</w:t>
            </w:r>
          </w:p>
        </w:tc>
      </w:tr>
      <w:tr w:rsidR="00314038" w:rsidTr="0067544A">
        <w:tc>
          <w:tcPr>
            <w:tcW w:w="5524" w:type="dxa"/>
          </w:tcPr>
          <w:p w:rsidR="00314038" w:rsidRDefault="00314038">
            <w:pPr>
              <w:rPr>
                <w:b/>
                <w:bCs/>
                <w:sz w:val="32"/>
                <w:szCs w:val="32"/>
              </w:rPr>
            </w:pPr>
            <w:r>
              <w:rPr>
                <w:b/>
                <w:bCs/>
                <w:sz w:val="32"/>
                <w:szCs w:val="32"/>
              </w:rPr>
              <w:t>WO: techniek</w:t>
            </w:r>
          </w:p>
        </w:tc>
        <w:tc>
          <w:tcPr>
            <w:tcW w:w="1417" w:type="dxa"/>
          </w:tcPr>
          <w:p w:rsidR="00314038" w:rsidRDefault="00314038">
            <w:pPr>
              <w:rPr>
                <w:b/>
                <w:bCs/>
                <w:sz w:val="32"/>
                <w:szCs w:val="32"/>
              </w:rPr>
            </w:pPr>
            <w:r>
              <w:rPr>
                <w:b/>
                <w:bCs/>
                <w:sz w:val="32"/>
                <w:szCs w:val="32"/>
              </w:rPr>
              <w:t>50 min</w:t>
            </w:r>
          </w:p>
        </w:tc>
      </w:tr>
      <w:tr w:rsidR="00314038" w:rsidTr="0067544A">
        <w:tc>
          <w:tcPr>
            <w:tcW w:w="5524" w:type="dxa"/>
          </w:tcPr>
          <w:p w:rsidR="00314038" w:rsidRDefault="00314038">
            <w:pPr>
              <w:rPr>
                <w:b/>
                <w:bCs/>
                <w:sz w:val="32"/>
                <w:szCs w:val="32"/>
              </w:rPr>
            </w:pPr>
            <w:r>
              <w:rPr>
                <w:b/>
                <w:bCs/>
                <w:sz w:val="32"/>
                <w:szCs w:val="32"/>
              </w:rPr>
              <w:t>Nederlands</w:t>
            </w:r>
            <w:r w:rsidR="0067544A">
              <w:rPr>
                <w:b/>
                <w:bCs/>
                <w:sz w:val="32"/>
                <w:szCs w:val="32"/>
              </w:rPr>
              <w:t xml:space="preserve">: spreekwoorden </w:t>
            </w:r>
          </w:p>
        </w:tc>
        <w:tc>
          <w:tcPr>
            <w:tcW w:w="1417" w:type="dxa"/>
          </w:tcPr>
          <w:p w:rsidR="00314038" w:rsidRDefault="00314038">
            <w:pPr>
              <w:rPr>
                <w:b/>
                <w:bCs/>
                <w:sz w:val="32"/>
                <w:szCs w:val="32"/>
              </w:rPr>
            </w:pPr>
            <w:r>
              <w:rPr>
                <w:b/>
                <w:bCs/>
                <w:sz w:val="32"/>
                <w:szCs w:val="32"/>
              </w:rPr>
              <w:t>50 min</w:t>
            </w:r>
          </w:p>
        </w:tc>
      </w:tr>
      <w:tr w:rsidR="00314038" w:rsidTr="0067544A">
        <w:tc>
          <w:tcPr>
            <w:tcW w:w="5524" w:type="dxa"/>
          </w:tcPr>
          <w:p w:rsidR="00314038" w:rsidRDefault="00314038">
            <w:pPr>
              <w:rPr>
                <w:b/>
                <w:bCs/>
                <w:sz w:val="32"/>
                <w:szCs w:val="32"/>
              </w:rPr>
            </w:pPr>
            <w:r>
              <w:rPr>
                <w:b/>
                <w:bCs/>
                <w:sz w:val="32"/>
                <w:szCs w:val="32"/>
              </w:rPr>
              <w:t>Godsdienst</w:t>
            </w:r>
            <w:r w:rsidR="0067544A">
              <w:rPr>
                <w:b/>
                <w:bCs/>
                <w:sz w:val="32"/>
                <w:szCs w:val="32"/>
              </w:rPr>
              <w:t>: conflict oplossen</w:t>
            </w:r>
          </w:p>
        </w:tc>
        <w:tc>
          <w:tcPr>
            <w:tcW w:w="1417" w:type="dxa"/>
          </w:tcPr>
          <w:p w:rsidR="00314038" w:rsidRDefault="00314038">
            <w:pPr>
              <w:rPr>
                <w:b/>
                <w:bCs/>
                <w:sz w:val="32"/>
                <w:szCs w:val="32"/>
              </w:rPr>
            </w:pPr>
            <w:r>
              <w:rPr>
                <w:b/>
                <w:bCs/>
                <w:sz w:val="32"/>
                <w:szCs w:val="32"/>
              </w:rPr>
              <w:t>50 min</w:t>
            </w:r>
          </w:p>
        </w:tc>
      </w:tr>
      <w:tr w:rsidR="00314038" w:rsidTr="0067544A">
        <w:tc>
          <w:tcPr>
            <w:tcW w:w="5524" w:type="dxa"/>
          </w:tcPr>
          <w:p w:rsidR="00314038" w:rsidRDefault="00314038">
            <w:pPr>
              <w:rPr>
                <w:b/>
                <w:bCs/>
                <w:sz w:val="32"/>
                <w:szCs w:val="32"/>
              </w:rPr>
            </w:pPr>
            <w:r>
              <w:rPr>
                <w:b/>
                <w:bCs/>
                <w:sz w:val="32"/>
                <w:szCs w:val="32"/>
              </w:rPr>
              <w:t>WO: maatschappij: Actualiteit</w:t>
            </w:r>
          </w:p>
        </w:tc>
        <w:tc>
          <w:tcPr>
            <w:tcW w:w="1417" w:type="dxa"/>
          </w:tcPr>
          <w:p w:rsidR="00314038" w:rsidRDefault="00314038">
            <w:pPr>
              <w:rPr>
                <w:b/>
                <w:bCs/>
                <w:sz w:val="32"/>
                <w:szCs w:val="32"/>
              </w:rPr>
            </w:pPr>
            <w:r>
              <w:rPr>
                <w:b/>
                <w:bCs/>
                <w:sz w:val="32"/>
                <w:szCs w:val="32"/>
              </w:rPr>
              <w:t>50 min</w:t>
            </w:r>
          </w:p>
        </w:tc>
      </w:tr>
      <w:tr w:rsidR="00314038" w:rsidTr="0067544A">
        <w:tc>
          <w:tcPr>
            <w:tcW w:w="5524" w:type="dxa"/>
          </w:tcPr>
          <w:p w:rsidR="00314038" w:rsidRDefault="00314038">
            <w:pPr>
              <w:rPr>
                <w:b/>
                <w:bCs/>
                <w:sz w:val="32"/>
                <w:szCs w:val="32"/>
              </w:rPr>
            </w:pPr>
            <w:r>
              <w:rPr>
                <w:b/>
                <w:bCs/>
                <w:sz w:val="32"/>
                <w:szCs w:val="32"/>
              </w:rPr>
              <w:t>MUVO: Kleuren en bloemen</w:t>
            </w:r>
          </w:p>
        </w:tc>
        <w:tc>
          <w:tcPr>
            <w:tcW w:w="1417" w:type="dxa"/>
          </w:tcPr>
          <w:p w:rsidR="00314038" w:rsidRDefault="00314038">
            <w:pPr>
              <w:rPr>
                <w:b/>
                <w:bCs/>
                <w:sz w:val="32"/>
                <w:szCs w:val="32"/>
              </w:rPr>
            </w:pPr>
            <w:r>
              <w:rPr>
                <w:b/>
                <w:bCs/>
                <w:sz w:val="32"/>
                <w:szCs w:val="32"/>
              </w:rPr>
              <w:t>50 min</w:t>
            </w:r>
          </w:p>
        </w:tc>
      </w:tr>
    </w:tbl>
    <w:p w:rsidR="00314038" w:rsidRDefault="00314038">
      <w:pPr>
        <w:rPr>
          <w:b/>
          <w:bCs/>
          <w:sz w:val="32"/>
          <w:szCs w:val="32"/>
        </w:rPr>
      </w:pPr>
    </w:p>
    <w:p w:rsidR="00314038" w:rsidRPr="0010290D" w:rsidRDefault="0067544A">
      <w:pPr>
        <w:rPr>
          <w:sz w:val="28"/>
          <w:szCs w:val="28"/>
        </w:rPr>
      </w:pPr>
      <w:r w:rsidRPr="0010290D">
        <w:rPr>
          <w:b/>
          <w:bCs/>
          <w:sz w:val="28"/>
          <w:szCs w:val="28"/>
        </w:rPr>
        <w:t xml:space="preserve">WO: les rond het weer: </w:t>
      </w:r>
      <w:r w:rsidRPr="0010290D">
        <w:rPr>
          <w:sz w:val="28"/>
          <w:szCs w:val="28"/>
        </w:rPr>
        <w:t>Leerlingen leren over verschillende aspecten van het weer. Zo leren ze over het weerbericht en over de kringloop van het water. Ook leren ze over de zon. Het thema ‘Na regen komt zonneschijn komt hier dus zeker in terug.</w:t>
      </w:r>
    </w:p>
    <w:p w:rsidR="0067544A" w:rsidRPr="0010290D" w:rsidRDefault="0067544A">
      <w:pPr>
        <w:rPr>
          <w:sz w:val="28"/>
          <w:szCs w:val="28"/>
        </w:rPr>
      </w:pPr>
      <w:r w:rsidRPr="0010290D">
        <w:rPr>
          <w:b/>
          <w:bCs/>
          <w:sz w:val="28"/>
          <w:szCs w:val="28"/>
        </w:rPr>
        <w:t xml:space="preserve">Wiskunde: grafieken en diagrammen: </w:t>
      </w:r>
      <w:r w:rsidRPr="0010290D">
        <w:rPr>
          <w:sz w:val="28"/>
          <w:szCs w:val="28"/>
        </w:rPr>
        <w:t>In deze les leren de leerlingen over grafieken en diagrammen. Ze leren staafdiagrammen en lijndiagrammen. We werken steeds met de hoeveelheid gevallen neerslag of de temperatuur om te werken binnen het thema. Ook wordt er gewerkt met een klimatogram.</w:t>
      </w:r>
    </w:p>
    <w:p w:rsidR="0067544A" w:rsidRPr="0010290D" w:rsidRDefault="0067544A">
      <w:pPr>
        <w:rPr>
          <w:sz w:val="28"/>
          <w:szCs w:val="28"/>
        </w:rPr>
      </w:pPr>
      <w:r w:rsidRPr="0010290D">
        <w:rPr>
          <w:b/>
          <w:bCs/>
          <w:sz w:val="28"/>
          <w:szCs w:val="28"/>
        </w:rPr>
        <w:t xml:space="preserve">WO: techniek: </w:t>
      </w:r>
      <w:r w:rsidRPr="0010290D">
        <w:rPr>
          <w:sz w:val="28"/>
          <w:szCs w:val="28"/>
        </w:rPr>
        <w:t xml:space="preserve">De leerlingen voeren proefjes uit. Bij de proefjes maken ze zelf een regenboog en regendruppels. </w:t>
      </w:r>
    </w:p>
    <w:p w:rsidR="0067544A" w:rsidRPr="0010290D" w:rsidRDefault="0067544A">
      <w:pPr>
        <w:rPr>
          <w:b/>
          <w:bCs/>
          <w:sz w:val="28"/>
          <w:szCs w:val="28"/>
        </w:rPr>
      </w:pPr>
      <w:r w:rsidRPr="0010290D">
        <w:rPr>
          <w:b/>
          <w:bCs/>
          <w:sz w:val="28"/>
          <w:szCs w:val="28"/>
        </w:rPr>
        <w:t xml:space="preserve">Nederlands: spreekwoorden: </w:t>
      </w:r>
      <w:r w:rsidRPr="0010290D">
        <w:rPr>
          <w:sz w:val="28"/>
          <w:szCs w:val="28"/>
        </w:rPr>
        <w:t>‘Na regen komt zonneschijn is een spreekwoord. Daarom gaan we bij de les Nederlands werken met spreekwoorden. Leerlingen leren over figuurlijk taalgebruik.</w:t>
      </w:r>
    </w:p>
    <w:p w:rsidR="0067544A" w:rsidRPr="0010290D" w:rsidRDefault="0067544A">
      <w:pPr>
        <w:rPr>
          <w:sz w:val="28"/>
          <w:szCs w:val="28"/>
        </w:rPr>
      </w:pPr>
      <w:r w:rsidRPr="0010290D">
        <w:rPr>
          <w:b/>
          <w:bCs/>
          <w:sz w:val="28"/>
          <w:szCs w:val="28"/>
        </w:rPr>
        <w:t xml:space="preserve">Godsdienst: conflict oplossen: </w:t>
      </w:r>
      <w:r w:rsidRPr="0010290D">
        <w:rPr>
          <w:sz w:val="28"/>
          <w:szCs w:val="28"/>
        </w:rPr>
        <w:t>‘Na regen komt zonneschijn’ wil zeggen dat alles goed komt.</w:t>
      </w:r>
      <w:r w:rsidRPr="0010290D">
        <w:rPr>
          <w:b/>
          <w:bCs/>
          <w:sz w:val="28"/>
          <w:szCs w:val="28"/>
        </w:rPr>
        <w:t xml:space="preserve"> </w:t>
      </w:r>
      <w:r w:rsidRPr="0010290D">
        <w:rPr>
          <w:sz w:val="28"/>
          <w:szCs w:val="28"/>
        </w:rPr>
        <w:t>Wanneer er een conflict is willen we ook dat alles weer goed komt. Daarom leren we bij Godsdienst hoe je op de juiste manier een conflict oplost.</w:t>
      </w:r>
    </w:p>
    <w:p w:rsidR="0067544A" w:rsidRPr="0010290D" w:rsidRDefault="0067544A">
      <w:pPr>
        <w:rPr>
          <w:sz w:val="28"/>
          <w:szCs w:val="28"/>
        </w:rPr>
      </w:pPr>
      <w:r w:rsidRPr="0010290D">
        <w:rPr>
          <w:b/>
          <w:bCs/>
          <w:sz w:val="28"/>
          <w:szCs w:val="28"/>
        </w:rPr>
        <w:t xml:space="preserve">WO: maatschappij: actualiteit: </w:t>
      </w:r>
      <w:r w:rsidRPr="0010290D">
        <w:rPr>
          <w:sz w:val="28"/>
          <w:szCs w:val="28"/>
        </w:rPr>
        <w:t>Uiteindelijk komt alles goed ook nu tijdens de coronacrisis. We leren vanuit de actualiteit over dit nieuwe virus. Wat kunnen we zelf doen zodat het virus verdwijnt?</w:t>
      </w:r>
    </w:p>
    <w:p w:rsidR="0067544A" w:rsidRPr="0010290D" w:rsidRDefault="0067544A">
      <w:pPr>
        <w:rPr>
          <w:sz w:val="28"/>
          <w:szCs w:val="28"/>
        </w:rPr>
      </w:pPr>
      <w:r w:rsidRPr="0010290D">
        <w:rPr>
          <w:b/>
          <w:bCs/>
          <w:sz w:val="28"/>
          <w:szCs w:val="28"/>
        </w:rPr>
        <w:t xml:space="preserve">MUVO: Kleuren en bloemen: </w:t>
      </w:r>
      <w:r w:rsidRPr="0010290D">
        <w:rPr>
          <w:sz w:val="28"/>
          <w:szCs w:val="28"/>
        </w:rPr>
        <w:t>We werken hier met kleuren</w:t>
      </w:r>
      <w:r w:rsidR="0010290D" w:rsidRPr="0010290D">
        <w:rPr>
          <w:sz w:val="28"/>
          <w:szCs w:val="28"/>
        </w:rPr>
        <w:t xml:space="preserve"> omdat het thema ook doet denken aan een regenboog. We maken een bloem want een bloem heeft water (regen) nodig en heeft ook zonneschijn nodig om te kunnen groeien.</w:t>
      </w:r>
    </w:p>
    <w:sectPr w:rsidR="0067544A" w:rsidRPr="00102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38"/>
    <w:rsid w:val="0010290D"/>
    <w:rsid w:val="00314038"/>
    <w:rsid w:val="0067544A"/>
    <w:rsid w:val="00D75F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94C7"/>
  <w15:chartTrackingRefBased/>
  <w15:docId w15:val="{44A9F6A2-EC80-43B4-8815-C0238ED6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14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271</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De Witte</dc:creator>
  <cp:keywords/>
  <dc:description/>
  <cp:lastModifiedBy>Niels De Witte</cp:lastModifiedBy>
  <cp:revision>1</cp:revision>
  <dcterms:created xsi:type="dcterms:W3CDTF">2020-05-01T09:31:00Z</dcterms:created>
  <dcterms:modified xsi:type="dcterms:W3CDTF">2020-05-01T10:18:00Z</dcterms:modified>
</cp:coreProperties>
</file>