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EEFD" w14:textId="61B322AC" w:rsidR="00171BA8" w:rsidRPr="00DB08CA" w:rsidRDefault="00DB08CA" w:rsidP="00171BA8">
      <w:pPr>
        <w:spacing w:after="0" w:line="240" w:lineRule="auto"/>
        <w:rPr>
          <w:rFonts w:ascii="Verdana" w:eastAsia="Times New Roman" w:hAnsi="Verdana"/>
          <w:b/>
          <w:szCs w:val="20"/>
          <w:lang w:val="nl-NL" w:eastAsia="nl-NL"/>
        </w:rPr>
      </w:pPr>
      <w:r>
        <w:rPr>
          <w:rFonts w:ascii="Verdana" w:eastAsia="Times New Roman" w:hAnsi="Verdana"/>
          <w:b/>
          <w:szCs w:val="20"/>
          <w:lang w:val="nl-NL" w:eastAsia="nl-NL"/>
        </w:rPr>
        <w:t>Lesvoorbereiding</w:t>
      </w:r>
      <w:r w:rsidR="009F43DB">
        <w:rPr>
          <w:rFonts w:ascii="Verdana" w:eastAsia="Times New Roman" w:hAnsi="Verdana"/>
          <w:b/>
          <w:szCs w:val="20"/>
          <w:lang w:val="nl-NL" w:eastAsia="nl-NL"/>
        </w:rPr>
        <w:t xml:space="preserve"> Stageles </w:t>
      </w:r>
    </w:p>
    <w:p w14:paraId="5CAB5A1E" w14:textId="77777777" w:rsidR="00171BA8" w:rsidRPr="00271177" w:rsidRDefault="00171BA8" w:rsidP="00171BA8">
      <w:pPr>
        <w:spacing w:after="0" w:line="240" w:lineRule="auto"/>
        <w:rPr>
          <w:rFonts w:ascii="Verdana" w:eastAsia="Times New Roman" w:hAnsi="Verdana"/>
          <w:sz w:val="16"/>
          <w:szCs w:val="16"/>
          <w:lang w:val="en-GB" w:eastAsia="nl-NL"/>
        </w:rPr>
      </w:pPr>
    </w:p>
    <w:tbl>
      <w:tblPr>
        <w:tblW w:w="9171" w:type="dxa"/>
        <w:tblLayout w:type="fixed"/>
        <w:tblCellMar>
          <w:left w:w="70" w:type="dxa"/>
          <w:right w:w="70" w:type="dxa"/>
        </w:tblCellMar>
        <w:tblLook w:val="0000" w:firstRow="0" w:lastRow="0" w:firstColumn="0" w:lastColumn="0" w:noHBand="0" w:noVBand="0"/>
      </w:tblPr>
      <w:tblGrid>
        <w:gridCol w:w="1586"/>
        <w:gridCol w:w="3446"/>
        <w:gridCol w:w="1373"/>
        <w:gridCol w:w="2766"/>
      </w:tblGrid>
      <w:tr w:rsidR="00171BA8" w:rsidRPr="00116B58" w14:paraId="73C623DA" w14:textId="77777777" w:rsidTr="0058148F">
        <w:tc>
          <w:tcPr>
            <w:tcW w:w="5032" w:type="dxa"/>
            <w:gridSpan w:val="2"/>
            <w:tcBorders>
              <w:top w:val="single" w:sz="4" w:space="0" w:color="auto"/>
              <w:left w:val="single" w:sz="4" w:space="0" w:color="auto"/>
            </w:tcBorders>
            <w:tcMar>
              <w:top w:w="68" w:type="dxa"/>
            </w:tcMar>
          </w:tcPr>
          <w:p w14:paraId="34AD148E" w14:textId="1D5198BB" w:rsidR="00171BA8" w:rsidRPr="00116B58" w:rsidRDefault="00171BA8" w:rsidP="0058148F">
            <w:pPr>
              <w:spacing w:after="0" w:line="240" w:lineRule="auto"/>
              <w:rPr>
                <w:rFonts w:ascii="Verdana" w:eastAsia="Times New Roman" w:hAnsi="Verdana" w:cs="Arial"/>
                <w:bCs/>
                <w:sz w:val="20"/>
                <w:szCs w:val="20"/>
                <w:lang w:val="en-US" w:eastAsia="nl-NL"/>
              </w:rPr>
            </w:pPr>
            <w:r w:rsidRPr="00116B58">
              <w:rPr>
                <w:rFonts w:ascii="Verdana" w:eastAsia="Times New Roman" w:hAnsi="Verdana" w:cs="Arial"/>
                <w:bCs/>
                <w:color w:val="808080"/>
                <w:sz w:val="20"/>
                <w:szCs w:val="20"/>
                <w:lang w:val="en-US" w:eastAsia="nl-NL"/>
              </w:rPr>
              <w:t>Student:</w:t>
            </w:r>
            <w:r w:rsidRPr="00116B58">
              <w:rPr>
                <w:rFonts w:ascii="Verdana" w:eastAsia="Times New Roman" w:hAnsi="Verdana" w:cs="Arial"/>
                <w:bCs/>
                <w:sz w:val="20"/>
                <w:szCs w:val="20"/>
                <w:lang w:val="en-US" w:eastAsia="nl-NL"/>
              </w:rPr>
              <w:t xml:space="preserve"> </w:t>
            </w:r>
            <w:r w:rsidR="00116B58" w:rsidRPr="00116B58">
              <w:rPr>
                <w:rFonts w:ascii="Verdana" w:eastAsia="Times New Roman" w:hAnsi="Verdana" w:cs="Arial"/>
                <w:bCs/>
                <w:sz w:val="20"/>
                <w:szCs w:val="20"/>
                <w:lang w:val="en-US" w:eastAsia="nl-NL"/>
              </w:rPr>
              <w:t xml:space="preserve">Matthias Nuyens </w:t>
            </w:r>
            <w:r w:rsidR="003F0E18" w:rsidRPr="00116B58">
              <w:rPr>
                <w:rFonts w:ascii="Verdana" w:eastAsia="Times New Roman" w:hAnsi="Verdana" w:cs="Arial"/>
                <w:bCs/>
                <w:sz w:val="20"/>
                <w:szCs w:val="20"/>
                <w:lang w:val="en-US" w:eastAsia="nl-NL"/>
              </w:rPr>
              <w:t xml:space="preserve">, </w:t>
            </w:r>
            <w:r w:rsidR="00116B58" w:rsidRPr="00116B58">
              <w:rPr>
                <w:rFonts w:ascii="Verdana" w:eastAsia="Times New Roman" w:hAnsi="Verdana" w:cs="Arial"/>
                <w:bCs/>
                <w:sz w:val="20"/>
                <w:szCs w:val="20"/>
                <w:lang w:val="en-US" w:eastAsia="nl-NL"/>
              </w:rPr>
              <w:t>Gil He</w:t>
            </w:r>
            <w:r w:rsidR="00116B58">
              <w:rPr>
                <w:rFonts w:ascii="Verdana" w:eastAsia="Times New Roman" w:hAnsi="Verdana" w:cs="Arial"/>
                <w:bCs/>
                <w:sz w:val="20"/>
                <w:szCs w:val="20"/>
                <w:lang w:val="en-US" w:eastAsia="nl-NL"/>
              </w:rPr>
              <w:t>ylen</w:t>
            </w:r>
          </w:p>
        </w:tc>
        <w:tc>
          <w:tcPr>
            <w:tcW w:w="1373" w:type="dxa"/>
            <w:tcBorders>
              <w:top w:val="single" w:sz="4" w:space="0" w:color="auto"/>
            </w:tcBorders>
            <w:tcMar>
              <w:top w:w="68" w:type="dxa"/>
            </w:tcMar>
          </w:tcPr>
          <w:p w14:paraId="6EFA5563" w14:textId="61E76D6F" w:rsidR="00171BA8" w:rsidRPr="00116B58" w:rsidRDefault="00171BA8" w:rsidP="0058148F">
            <w:pPr>
              <w:spacing w:after="0" w:line="240" w:lineRule="auto"/>
              <w:jc w:val="right"/>
              <w:rPr>
                <w:rFonts w:ascii="Verdana" w:eastAsia="Times New Roman" w:hAnsi="Verdana" w:cs="Arial"/>
                <w:bCs/>
                <w:sz w:val="20"/>
                <w:szCs w:val="20"/>
                <w:lang w:val="en-US" w:eastAsia="nl-NL"/>
              </w:rPr>
            </w:pPr>
          </w:p>
        </w:tc>
        <w:tc>
          <w:tcPr>
            <w:tcW w:w="2766" w:type="dxa"/>
            <w:tcBorders>
              <w:top w:val="single" w:sz="4" w:space="0" w:color="auto"/>
              <w:right w:val="single" w:sz="4" w:space="0" w:color="auto"/>
            </w:tcBorders>
            <w:tcMar>
              <w:top w:w="68" w:type="dxa"/>
            </w:tcMar>
          </w:tcPr>
          <w:p w14:paraId="14AAB3F3" w14:textId="379B7515" w:rsidR="00171BA8" w:rsidRPr="00116B58" w:rsidRDefault="00171BA8" w:rsidP="0058148F">
            <w:pPr>
              <w:spacing w:after="0" w:line="240" w:lineRule="auto"/>
              <w:rPr>
                <w:rFonts w:ascii="Verdana" w:eastAsia="Times New Roman" w:hAnsi="Verdana" w:cs="Arial"/>
                <w:b/>
                <w:bCs/>
                <w:sz w:val="20"/>
                <w:szCs w:val="20"/>
                <w:lang w:val="en-US" w:eastAsia="nl-NL"/>
              </w:rPr>
            </w:pPr>
            <w:r w:rsidRPr="00116B58">
              <w:rPr>
                <w:rFonts w:ascii="Verdana" w:eastAsia="Times New Roman" w:hAnsi="Verdana" w:cs="Arial"/>
                <w:bCs/>
                <w:color w:val="808080"/>
                <w:sz w:val="20"/>
                <w:szCs w:val="20"/>
                <w:lang w:val="en-US" w:eastAsia="nl-NL"/>
              </w:rPr>
              <w:t xml:space="preserve"> </w:t>
            </w:r>
          </w:p>
        </w:tc>
      </w:tr>
      <w:tr w:rsidR="00171BA8" w:rsidRPr="00271177" w14:paraId="7B84B29D" w14:textId="77777777" w:rsidTr="0058148F">
        <w:tc>
          <w:tcPr>
            <w:tcW w:w="5032" w:type="dxa"/>
            <w:gridSpan w:val="2"/>
            <w:tcBorders>
              <w:left w:val="single" w:sz="4" w:space="0" w:color="auto"/>
            </w:tcBorders>
          </w:tcPr>
          <w:p w14:paraId="135A5357" w14:textId="52EAB0AB" w:rsidR="00171BA8" w:rsidRPr="00271177" w:rsidRDefault="003F0E18" w:rsidP="0058148F">
            <w:pPr>
              <w:spacing w:after="0" w:line="240" w:lineRule="auto"/>
              <w:rPr>
                <w:rFonts w:ascii="Verdana" w:eastAsia="Times New Roman" w:hAnsi="Verdana" w:cs="Arial"/>
                <w:bCs/>
                <w:color w:val="808080"/>
                <w:sz w:val="20"/>
                <w:szCs w:val="20"/>
                <w:lang w:val="nl-NL" w:eastAsia="nl-NL"/>
              </w:rPr>
            </w:pPr>
            <w:r>
              <w:rPr>
                <w:rFonts w:ascii="Verdana" w:eastAsia="Times New Roman" w:hAnsi="Verdana" w:cs="Arial"/>
                <w:b/>
                <w:bCs/>
                <w:sz w:val="20"/>
                <w:szCs w:val="20"/>
                <w:lang w:val="nl-NL" w:eastAsia="nl-NL"/>
              </w:rPr>
              <w:t>3</w:t>
            </w:r>
            <w:r w:rsidR="00171BA8" w:rsidRPr="00271177">
              <w:rPr>
                <w:rFonts w:ascii="Verdana" w:eastAsia="Times New Roman" w:hAnsi="Verdana" w:cs="Arial"/>
                <w:b/>
                <w:bCs/>
                <w:sz w:val="20"/>
                <w:szCs w:val="20"/>
                <w:lang w:val="nl-NL" w:eastAsia="nl-NL"/>
              </w:rPr>
              <w:t xml:space="preserve"> Baso </w:t>
            </w:r>
            <w:r w:rsidR="00171BA8" w:rsidRPr="00271177">
              <w:rPr>
                <w:rFonts w:ascii="Verdana" w:eastAsia="Times New Roman" w:hAnsi="Verdana" w:cs="Arial"/>
                <w:bCs/>
                <w:color w:val="808080"/>
                <w:sz w:val="20"/>
                <w:szCs w:val="20"/>
                <w:lang w:val="nl-NL" w:eastAsia="nl-NL"/>
              </w:rPr>
              <w:t xml:space="preserve">   tel.</w:t>
            </w:r>
            <w:r w:rsidR="00171BA8" w:rsidRPr="00271177">
              <w:rPr>
                <w:rFonts w:ascii="Verdana" w:eastAsia="Times New Roman" w:hAnsi="Verdana" w:cs="Arial"/>
                <w:bCs/>
                <w:sz w:val="20"/>
                <w:szCs w:val="20"/>
                <w:lang w:val="nl-NL" w:eastAsia="nl-NL"/>
              </w:rPr>
              <w:t xml:space="preserve"> </w:t>
            </w:r>
          </w:p>
        </w:tc>
        <w:tc>
          <w:tcPr>
            <w:tcW w:w="1373" w:type="dxa"/>
          </w:tcPr>
          <w:p w14:paraId="0B3BEEE0" w14:textId="2B7BE1EE" w:rsidR="00171BA8" w:rsidRPr="00271177" w:rsidRDefault="00171BA8" w:rsidP="009F43DB">
            <w:pPr>
              <w:spacing w:after="0" w:line="240" w:lineRule="auto"/>
              <w:jc w:val="center"/>
              <w:rPr>
                <w:rFonts w:ascii="Verdana" w:eastAsia="Times New Roman" w:hAnsi="Verdana" w:cs="Arial"/>
                <w:bCs/>
                <w:sz w:val="20"/>
                <w:szCs w:val="20"/>
                <w:lang w:val="nl-NL" w:eastAsia="nl-NL"/>
              </w:rPr>
            </w:pPr>
          </w:p>
        </w:tc>
        <w:tc>
          <w:tcPr>
            <w:tcW w:w="2766" w:type="dxa"/>
            <w:tcBorders>
              <w:right w:val="single" w:sz="4" w:space="0" w:color="auto"/>
            </w:tcBorders>
          </w:tcPr>
          <w:p w14:paraId="1547B8AE" w14:textId="4950DEF7" w:rsidR="00171BA8" w:rsidRPr="00271177" w:rsidRDefault="00171BA8" w:rsidP="0058148F">
            <w:pPr>
              <w:spacing w:after="0" w:line="240" w:lineRule="auto"/>
              <w:rPr>
                <w:rFonts w:ascii="Verdana" w:eastAsia="Times New Roman" w:hAnsi="Verdana" w:cs="Arial"/>
                <w:bCs/>
                <w:color w:val="808080"/>
                <w:sz w:val="20"/>
                <w:szCs w:val="20"/>
                <w:lang w:val="nl-NL" w:eastAsia="nl-NL"/>
              </w:rPr>
            </w:pPr>
          </w:p>
        </w:tc>
      </w:tr>
      <w:tr w:rsidR="00171BA8" w:rsidRPr="00271177" w14:paraId="64927489" w14:textId="77777777" w:rsidTr="0058148F">
        <w:trPr>
          <w:cantSplit/>
        </w:trPr>
        <w:tc>
          <w:tcPr>
            <w:tcW w:w="5032" w:type="dxa"/>
            <w:gridSpan w:val="2"/>
            <w:tcBorders>
              <w:left w:val="single" w:sz="4" w:space="0" w:color="auto"/>
              <w:bottom w:val="single" w:sz="4" w:space="0" w:color="auto"/>
            </w:tcBorders>
            <w:tcMar>
              <w:bottom w:w="68" w:type="dxa"/>
            </w:tcMar>
          </w:tcPr>
          <w:p w14:paraId="2CC53536" w14:textId="1088652B" w:rsidR="00171BA8" w:rsidRPr="00271177" w:rsidRDefault="00171BA8" w:rsidP="0058148F">
            <w:pPr>
              <w:tabs>
                <w:tab w:val="left" w:pos="2268"/>
                <w:tab w:val="left" w:pos="4536"/>
              </w:tabs>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color w:val="808080"/>
                <w:sz w:val="20"/>
                <w:szCs w:val="20"/>
                <w:lang w:val="nl-NL" w:eastAsia="nl-NL"/>
              </w:rPr>
              <w:t xml:space="preserve">E-mail: </w:t>
            </w:r>
          </w:p>
        </w:tc>
        <w:tc>
          <w:tcPr>
            <w:tcW w:w="1373" w:type="dxa"/>
            <w:tcBorders>
              <w:bottom w:val="single" w:sz="4" w:space="0" w:color="auto"/>
            </w:tcBorders>
            <w:tcMar>
              <w:bottom w:w="68" w:type="dxa"/>
            </w:tcMar>
          </w:tcPr>
          <w:p w14:paraId="24971BFB" w14:textId="56D10363" w:rsidR="00171BA8" w:rsidRPr="00271177" w:rsidRDefault="00171BA8" w:rsidP="009F43DB">
            <w:pPr>
              <w:tabs>
                <w:tab w:val="left" w:pos="2268"/>
                <w:tab w:val="left" w:pos="4536"/>
              </w:tabs>
              <w:spacing w:after="0" w:line="240" w:lineRule="auto"/>
              <w:rPr>
                <w:rFonts w:ascii="Verdana" w:eastAsia="Times New Roman" w:hAnsi="Verdana" w:cs="Arial"/>
                <w:bCs/>
                <w:sz w:val="20"/>
                <w:szCs w:val="20"/>
                <w:lang w:val="nl-NL" w:eastAsia="nl-NL"/>
              </w:rPr>
            </w:pPr>
          </w:p>
        </w:tc>
        <w:tc>
          <w:tcPr>
            <w:tcW w:w="2766" w:type="dxa"/>
            <w:tcBorders>
              <w:bottom w:val="single" w:sz="4" w:space="0" w:color="auto"/>
              <w:right w:val="single" w:sz="4" w:space="0" w:color="auto"/>
            </w:tcBorders>
            <w:tcMar>
              <w:bottom w:w="68" w:type="dxa"/>
            </w:tcMar>
          </w:tcPr>
          <w:p w14:paraId="54192AF9" w14:textId="24CFE6AB" w:rsidR="00171BA8" w:rsidRPr="00271177" w:rsidRDefault="00171BA8" w:rsidP="0058148F">
            <w:pPr>
              <w:tabs>
                <w:tab w:val="left" w:pos="2268"/>
                <w:tab w:val="left" w:pos="4536"/>
              </w:tabs>
              <w:spacing w:after="0" w:line="240" w:lineRule="auto"/>
              <w:rPr>
                <w:rFonts w:ascii="Verdana" w:eastAsia="Times New Roman" w:hAnsi="Verdana" w:cs="Arial"/>
                <w:bCs/>
                <w:sz w:val="20"/>
                <w:szCs w:val="20"/>
                <w:lang w:val="nl-NL" w:eastAsia="nl-NL"/>
              </w:rPr>
            </w:pPr>
          </w:p>
        </w:tc>
      </w:tr>
      <w:tr w:rsidR="00171BA8" w:rsidRPr="00271177" w14:paraId="040AC727" w14:textId="77777777" w:rsidTr="0058148F">
        <w:tc>
          <w:tcPr>
            <w:tcW w:w="1586" w:type="dxa"/>
          </w:tcPr>
          <w:p w14:paraId="618DA30E"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Datum stage:</w:t>
            </w:r>
            <w:r w:rsidRPr="00271177">
              <w:rPr>
                <w:rFonts w:ascii="Verdana" w:eastAsia="Times New Roman" w:hAnsi="Verdana" w:cs="Arial"/>
                <w:bCs/>
                <w:sz w:val="20"/>
                <w:szCs w:val="20"/>
                <w:lang w:val="nl-NL" w:eastAsia="nl-NL"/>
              </w:rPr>
              <w:t xml:space="preserve"> </w:t>
            </w:r>
          </w:p>
        </w:tc>
        <w:tc>
          <w:tcPr>
            <w:tcW w:w="3446" w:type="dxa"/>
          </w:tcPr>
          <w:p w14:paraId="11B53086" w14:textId="5B9DDC51" w:rsidR="00171BA8" w:rsidRPr="00271177" w:rsidRDefault="00171BA8" w:rsidP="0058148F">
            <w:pPr>
              <w:spacing w:after="0" w:line="240" w:lineRule="auto"/>
              <w:rPr>
                <w:rFonts w:ascii="Verdana" w:eastAsia="Times New Roman" w:hAnsi="Verdana" w:cs="Arial"/>
                <w:bCs/>
                <w:sz w:val="20"/>
                <w:szCs w:val="20"/>
                <w:lang w:val="nl-NL" w:eastAsia="nl-NL"/>
              </w:rPr>
            </w:pPr>
          </w:p>
        </w:tc>
        <w:tc>
          <w:tcPr>
            <w:tcW w:w="1373" w:type="dxa"/>
          </w:tcPr>
          <w:p w14:paraId="6F132F63"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Uur:</w:t>
            </w:r>
            <w:r w:rsidRPr="00271177">
              <w:rPr>
                <w:rFonts w:ascii="Verdana" w:eastAsia="Times New Roman" w:hAnsi="Verdana" w:cs="Arial"/>
                <w:bCs/>
                <w:sz w:val="20"/>
                <w:szCs w:val="20"/>
                <w:lang w:val="nl-NL" w:eastAsia="nl-NL"/>
              </w:rPr>
              <w:t xml:space="preserve"> </w:t>
            </w:r>
          </w:p>
        </w:tc>
        <w:tc>
          <w:tcPr>
            <w:tcW w:w="2766" w:type="dxa"/>
          </w:tcPr>
          <w:p w14:paraId="4E0DD755" w14:textId="6AE88D81" w:rsidR="00171BA8" w:rsidRPr="00271177" w:rsidRDefault="00171BA8" w:rsidP="0058148F">
            <w:pPr>
              <w:spacing w:after="0" w:line="240" w:lineRule="auto"/>
              <w:rPr>
                <w:rFonts w:ascii="Verdana" w:eastAsia="Times New Roman" w:hAnsi="Verdana" w:cs="Arial"/>
                <w:bCs/>
                <w:sz w:val="20"/>
                <w:szCs w:val="20"/>
                <w:lang w:val="nl-NL" w:eastAsia="nl-NL"/>
              </w:rPr>
            </w:pPr>
          </w:p>
        </w:tc>
      </w:tr>
      <w:tr w:rsidR="00171BA8" w:rsidRPr="00271177" w14:paraId="0F240E30" w14:textId="77777777" w:rsidTr="0058148F">
        <w:tc>
          <w:tcPr>
            <w:tcW w:w="1586" w:type="dxa"/>
          </w:tcPr>
          <w:p w14:paraId="2C86CC88"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School:</w:t>
            </w:r>
            <w:r w:rsidRPr="00271177">
              <w:rPr>
                <w:rFonts w:ascii="Verdana" w:eastAsia="Times New Roman" w:hAnsi="Verdana" w:cs="Arial"/>
                <w:bCs/>
                <w:sz w:val="20"/>
                <w:szCs w:val="20"/>
                <w:lang w:val="nl-NL" w:eastAsia="nl-NL"/>
              </w:rPr>
              <w:t xml:space="preserve"> </w:t>
            </w:r>
          </w:p>
        </w:tc>
        <w:tc>
          <w:tcPr>
            <w:tcW w:w="7585" w:type="dxa"/>
            <w:gridSpan w:val="3"/>
          </w:tcPr>
          <w:p w14:paraId="4A613B12" w14:textId="77777777" w:rsidR="00171BA8" w:rsidRPr="00271177" w:rsidRDefault="00171BA8" w:rsidP="0058148F">
            <w:pPr>
              <w:spacing w:after="0" w:line="240" w:lineRule="auto"/>
              <w:rPr>
                <w:rFonts w:ascii="Verdana" w:eastAsia="Times New Roman" w:hAnsi="Verdana" w:cs="Arial"/>
                <w:bCs/>
                <w:sz w:val="20"/>
                <w:szCs w:val="20"/>
                <w:lang w:val="nl-NL" w:eastAsia="nl-NL"/>
              </w:rPr>
            </w:pPr>
          </w:p>
        </w:tc>
      </w:tr>
      <w:tr w:rsidR="00171BA8" w:rsidRPr="00271177" w14:paraId="47788352" w14:textId="77777777" w:rsidTr="0058148F">
        <w:tc>
          <w:tcPr>
            <w:tcW w:w="1586" w:type="dxa"/>
          </w:tcPr>
          <w:p w14:paraId="75410972"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Klassengroep:</w:t>
            </w:r>
            <w:r w:rsidRPr="00271177">
              <w:rPr>
                <w:rFonts w:ascii="Verdana" w:eastAsia="Times New Roman" w:hAnsi="Verdana" w:cs="Arial"/>
                <w:bCs/>
                <w:sz w:val="20"/>
                <w:szCs w:val="20"/>
                <w:lang w:val="nl-NL" w:eastAsia="nl-NL"/>
              </w:rPr>
              <w:t xml:space="preserve"> </w:t>
            </w:r>
          </w:p>
        </w:tc>
        <w:tc>
          <w:tcPr>
            <w:tcW w:w="3446" w:type="dxa"/>
          </w:tcPr>
          <w:p w14:paraId="5B145B97" w14:textId="2389B111" w:rsidR="00171BA8" w:rsidRPr="00271177" w:rsidRDefault="00C25442"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2</w:t>
            </w:r>
            <w:r w:rsidR="0085450B">
              <w:rPr>
                <w:rFonts w:ascii="Verdana" w:eastAsia="Times New Roman" w:hAnsi="Verdana" w:cs="Arial"/>
                <w:bCs/>
                <w:sz w:val="20"/>
                <w:szCs w:val="20"/>
                <w:lang w:val="nl-NL" w:eastAsia="nl-NL"/>
              </w:rPr>
              <w:t xml:space="preserve"> de jaar A stroom</w:t>
            </w:r>
          </w:p>
        </w:tc>
        <w:tc>
          <w:tcPr>
            <w:tcW w:w="1373" w:type="dxa"/>
          </w:tcPr>
          <w:p w14:paraId="370A8F64"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Aantal lln.:</w:t>
            </w:r>
            <w:r w:rsidRPr="00271177">
              <w:rPr>
                <w:rFonts w:ascii="Verdana" w:eastAsia="Times New Roman" w:hAnsi="Verdana" w:cs="Arial"/>
                <w:bCs/>
                <w:sz w:val="20"/>
                <w:szCs w:val="20"/>
                <w:lang w:val="nl-NL" w:eastAsia="nl-NL"/>
              </w:rPr>
              <w:t xml:space="preserve"> </w:t>
            </w:r>
          </w:p>
        </w:tc>
        <w:tc>
          <w:tcPr>
            <w:tcW w:w="2766" w:type="dxa"/>
          </w:tcPr>
          <w:p w14:paraId="2B2BB982" w14:textId="76898512" w:rsidR="00171BA8" w:rsidRPr="00271177" w:rsidRDefault="00171BA8" w:rsidP="0058148F">
            <w:pPr>
              <w:spacing w:after="0" w:line="240" w:lineRule="auto"/>
              <w:rPr>
                <w:rFonts w:ascii="Verdana" w:eastAsia="Times New Roman" w:hAnsi="Verdana" w:cs="Arial"/>
                <w:bCs/>
                <w:sz w:val="20"/>
                <w:szCs w:val="20"/>
                <w:lang w:val="nl-NL" w:eastAsia="nl-NL"/>
              </w:rPr>
            </w:pPr>
          </w:p>
        </w:tc>
      </w:tr>
      <w:tr w:rsidR="00171BA8" w:rsidRPr="00271177" w14:paraId="3039270E" w14:textId="77777777" w:rsidTr="0058148F">
        <w:tc>
          <w:tcPr>
            <w:tcW w:w="1586" w:type="dxa"/>
          </w:tcPr>
          <w:p w14:paraId="7552CB7C"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Lokaal</w:t>
            </w:r>
            <w:r w:rsidRPr="00271177">
              <w:rPr>
                <w:rFonts w:ascii="Verdana" w:eastAsia="Times New Roman" w:hAnsi="Verdana" w:cs="Arial"/>
                <w:bCs/>
                <w:sz w:val="20"/>
                <w:szCs w:val="20"/>
                <w:lang w:val="nl-NL" w:eastAsia="nl-NL"/>
              </w:rPr>
              <w:t xml:space="preserve">: </w:t>
            </w:r>
          </w:p>
        </w:tc>
        <w:tc>
          <w:tcPr>
            <w:tcW w:w="3446" w:type="dxa"/>
          </w:tcPr>
          <w:p w14:paraId="04554711" w14:textId="3B19FBBC" w:rsidR="00171BA8" w:rsidRPr="00271177" w:rsidRDefault="00171BA8" w:rsidP="0058148F">
            <w:pPr>
              <w:spacing w:after="0" w:line="240" w:lineRule="auto"/>
              <w:rPr>
                <w:rFonts w:ascii="Verdana" w:eastAsia="Times New Roman" w:hAnsi="Verdana" w:cs="Arial"/>
                <w:bCs/>
                <w:sz w:val="20"/>
                <w:szCs w:val="20"/>
                <w:lang w:val="nl-NL" w:eastAsia="nl-NL"/>
              </w:rPr>
            </w:pPr>
          </w:p>
        </w:tc>
        <w:tc>
          <w:tcPr>
            <w:tcW w:w="1373" w:type="dxa"/>
          </w:tcPr>
          <w:p w14:paraId="569403C2"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Vak:</w:t>
            </w:r>
            <w:r w:rsidRPr="00271177">
              <w:rPr>
                <w:rFonts w:ascii="Verdana" w:eastAsia="Times New Roman" w:hAnsi="Verdana" w:cs="Arial"/>
                <w:bCs/>
                <w:sz w:val="20"/>
                <w:szCs w:val="20"/>
                <w:lang w:val="nl-NL" w:eastAsia="nl-NL"/>
              </w:rPr>
              <w:t xml:space="preserve"> </w:t>
            </w:r>
          </w:p>
        </w:tc>
        <w:tc>
          <w:tcPr>
            <w:tcW w:w="2766" w:type="dxa"/>
          </w:tcPr>
          <w:p w14:paraId="0761063E" w14:textId="10B1F0B3" w:rsidR="00171BA8" w:rsidRPr="00271177" w:rsidRDefault="00C25442"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sz w:val="20"/>
                <w:szCs w:val="20"/>
                <w:lang w:val="nl-NL" w:eastAsia="nl-NL"/>
              </w:rPr>
              <w:t xml:space="preserve">Wiskunde </w:t>
            </w:r>
          </w:p>
        </w:tc>
      </w:tr>
      <w:tr w:rsidR="00171BA8" w:rsidRPr="00271177" w14:paraId="3C3C712E" w14:textId="77777777" w:rsidTr="0058148F">
        <w:tc>
          <w:tcPr>
            <w:tcW w:w="1586" w:type="dxa"/>
          </w:tcPr>
          <w:p w14:paraId="1B9C1636"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 xml:space="preserve">Mentor: </w:t>
            </w:r>
          </w:p>
        </w:tc>
        <w:tc>
          <w:tcPr>
            <w:tcW w:w="3446" w:type="dxa"/>
          </w:tcPr>
          <w:p w14:paraId="4E0CCC17" w14:textId="6EDB3762" w:rsidR="00171BA8" w:rsidRPr="00271177" w:rsidRDefault="00171BA8" w:rsidP="0058148F">
            <w:pPr>
              <w:spacing w:after="0" w:line="240" w:lineRule="auto"/>
              <w:rPr>
                <w:rFonts w:ascii="Verdana" w:eastAsia="Times New Roman" w:hAnsi="Verdana" w:cs="Arial"/>
                <w:bCs/>
                <w:sz w:val="20"/>
                <w:szCs w:val="20"/>
                <w:lang w:val="nl-NL" w:eastAsia="nl-NL"/>
              </w:rPr>
            </w:pPr>
          </w:p>
        </w:tc>
        <w:tc>
          <w:tcPr>
            <w:tcW w:w="1373" w:type="dxa"/>
          </w:tcPr>
          <w:p w14:paraId="5BFE6A37"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Docent:</w:t>
            </w:r>
            <w:r w:rsidRPr="00271177">
              <w:rPr>
                <w:rFonts w:ascii="Verdana" w:eastAsia="Times New Roman" w:hAnsi="Verdana" w:cs="Arial"/>
                <w:bCs/>
                <w:sz w:val="20"/>
                <w:szCs w:val="20"/>
                <w:lang w:val="nl-NL" w:eastAsia="nl-NL"/>
              </w:rPr>
              <w:t xml:space="preserve"> </w:t>
            </w:r>
          </w:p>
        </w:tc>
        <w:tc>
          <w:tcPr>
            <w:tcW w:w="2766" w:type="dxa"/>
          </w:tcPr>
          <w:p w14:paraId="4A3DB458" w14:textId="6334C19E" w:rsidR="00171BA8" w:rsidRPr="00271177" w:rsidRDefault="00171BA8" w:rsidP="0058148F">
            <w:pPr>
              <w:spacing w:after="0" w:line="240" w:lineRule="auto"/>
              <w:rPr>
                <w:rFonts w:ascii="Verdana" w:eastAsia="Times New Roman" w:hAnsi="Verdana" w:cs="Arial"/>
                <w:bCs/>
                <w:sz w:val="20"/>
                <w:szCs w:val="20"/>
                <w:lang w:val="nl-NL" w:eastAsia="nl-NL"/>
              </w:rPr>
            </w:pPr>
          </w:p>
        </w:tc>
      </w:tr>
    </w:tbl>
    <w:p w14:paraId="75CECA0C" w14:textId="77777777" w:rsidR="00171BA8" w:rsidRPr="00271177" w:rsidRDefault="00171BA8" w:rsidP="00171BA8">
      <w:pPr>
        <w:spacing w:after="0" w:line="240" w:lineRule="auto"/>
        <w:rPr>
          <w:rFonts w:ascii="Verdana" w:eastAsia="Times New Roman" w:hAnsi="Verdana"/>
          <w:sz w:val="20"/>
          <w:szCs w:val="20"/>
          <w:lang w:val="nl-NL" w:eastAsia="nl-NL"/>
        </w:rPr>
      </w:pPr>
    </w:p>
    <w:p w14:paraId="2154B48A" w14:textId="77777777" w:rsidR="00171EEC" w:rsidRDefault="00171EEC" w:rsidP="00171BA8">
      <w:pPr>
        <w:spacing w:after="0" w:line="240" w:lineRule="auto"/>
        <w:rPr>
          <w:rFonts w:ascii="Verdana" w:eastAsia="Times New Roman" w:hAnsi="Verdana"/>
          <w:b/>
          <w:sz w:val="20"/>
          <w:szCs w:val="20"/>
          <w:lang w:val="nl-NL" w:eastAsia="nl-NL"/>
        </w:rPr>
      </w:pPr>
    </w:p>
    <w:p w14:paraId="6E3A5EDF" w14:textId="77777777" w:rsidR="00171EEC" w:rsidRDefault="00171EEC" w:rsidP="00171BA8">
      <w:pPr>
        <w:spacing w:after="0" w:line="240" w:lineRule="auto"/>
        <w:rPr>
          <w:rFonts w:ascii="Verdana" w:eastAsia="Times New Roman" w:hAnsi="Verdana"/>
          <w:b/>
          <w:sz w:val="20"/>
          <w:szCs w:val="20"/>
          <w:lang w:val="nl-NL" w:eastAsia="nl-NL"/>
        </w:rPr>
      </w:pPr>
    </w:p>
    <w:p w14:paraId="192A347C" w14:textId="499EDABD" w:rsidR="00171BA8" w:rsidRPr="00271177" w:rsidRDefault="00171BA8" w:rsidP="00171BA8">
      <w:pPr>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Lesonderwerp</w:t>
      </w:r>
    </w:p>
    <w:p w14:paraId="032C31EC" w14:textId="77777777" w:rsidR="00171BA8" w:rsidRPr="00271177" w:rsidRDefault="00171BA8" w:rsidP="00171BA8">
      <w:pPr>
        <w:spacing w:after="0" w:line="240" w:lineRule="auto"/>
        <w:rPr>
          <w:rFonts w:ascii="Verdana" w:eastAsia="Times New Roman" w:hAnsi="Verdana"/>
          <w:b/>
          <w:sz w:val="20"/>
          <w:szCs w:val="20"/>
          <w:lang w:val="nl-NL" w:eastAsia="nl-NL"/>
        </w:rPr>
        <w:sectPr w:rsidR="00171BA8" w:rsidRPr="00271177" w:rsidSect="0058148F">
          <w:headerReference w:type="default" r:id="rId11"/>
          <w:pgSz w:w="11906" w:h="16838"/>
          <w:pgMar w:top="851" w:right="1417" w:bottom="1417" w:left="1417" w:header="708" w:footer="708" w:gutter="0"/>
          <w:cols w:space="708"/>
        </w:sectPr>
      </w:pPr>
    </w:p>
    <w:p w14:paraId="5183D90A"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4A2A3837" w14:textId="06A6F7C1" w:rsidR="00171BA8" w:rsidRDefault="00CF482C" w:rsidP="00171BA8">
      <w:pPr>
        <w:spacing w:after="0" w:line="240" w:lineRule="auto"/>
        <w:ind w:left="360"/>
        <w:rPr>
          <w:rFonts w:ascii="Verdana" w:eastAsia="Times New Roman" w:hAnsi="Verdana" w:cs="Arial"/>
          <w:sz w:val="18"/>
          <w:szCs w:val="18"/>
          <w:lang w:val="nl-NL" w:eastAsia="nl-NL"/>
        </w:rPr>
      </w:pPr>
      <w:r>
        <w:rPr>
          <w:rFonts w:ascii="Verdana" w:eastAsia="Times New Roman" w:hAnsi="Verdana" w:cs="Arial"/>
          <w:sz w:val="18"/>
          <w:szCs w:val="18"/>
          <w:lang w:val="nl-NL" w:eastAsia="nl-NL"/>
        </w:rPr>
        <w:t>E</w:t>
      </w:r>
      <w:r w:rsidR="00C25442">
        <w:rPr>
          <w:rFonts w:ascii="Verdana" w:eastAsia="Times New Roman" w:hAnsi="Verdana" w:cs="Arial"/>
          <w:sz w:val="18"/>
          <w:szCs w:val="18"/>
          <w:lang w:val="nl-NL" w:eastAsia="nl-NL"/>
        </w:rPr>
        <w:t xml:space="preserve">venredigheden </w:t>
      </w:r>
      <w:r>
        <w:rPr>
          <w:rFonts w:ascii="Verdana" w:eastAsia="Times New Roman" w:hAnsi="Verdana" w:cs="Arial"/>
          <w:sz w:val="18"/>
          <w:szCs w:val="18"/>
          <w:lang w:val="nl-NL" w:eastAsia="nl-NL"/>
        </w:rPr>
        <w:t>(lessenpakket 3u)</w:t>
      </w:r>
    </w:p>
    <w:p w14:paraId="224D50E7" w14:textId="77777777" w:rsidR="00171EEC" w:rsidRPr="00271177" w:rsidRDefault="00171EEC" w:rsidP="00171BA8">
      <w:pPr>
        <w:spacing w:after="0" w:line="240" w:lineRule="auto"/>
        <w:ind w:left="360"/>
        <w:rPr>
          <w:rFonts w:ascii="Verdana" w:eastAsia="Times New Roman" w:hAnsi="Verdana" w:cs="Arial"/>
          <w:sz w:val="18"/>
          <w:szCs w:val="18"/>
          <w:lang w:val="nl-NL" w:eastAsia="nl-NL"/>
        </w:rPr>
      </w:pPr>
    </w:p>
    <w:p w14:paraId="50BB6FD2"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footerReference w:type="default" r:id="rId12"/>
          <w:type w:val="continuous"/>
          <w:pgSz w:w="11906" w:h="16838"/>
          <w:pgMar w:top="1417" w:right="1417" w:bottom="1417" w:left="1417" w:header="708" w:footer="708" w:gutter="0"/>
          <w:cols w:space="708"/>
          <w:formProt w:val="0"/>
        </w:sectPr>
      </w:pPr>
    </w:p>
    <w:p w14:paraId="41BD9CF6" w14:textId="77777777" w:rsidR="00171BA8" w:rsidRPr="00271177" w:rsidRDefault="00171BA8" w:rsidP="00171BA8">
      <w:pPr>
        <w:spacing w:after="0" w:line="240" w:lineRule="auto"/>
        <w:rPr>
          <w:rFonts w:ascii="Verdana" w:eastAsia="Times New Roman" w:hAnsi="Verdana"/>
          <w:b/>
          <w:sz w:val="20"/>
          <w:szCs w:val="20"/>
          <w:lang w:val="nl-NL" w:eastAsia="nl-NL"/>
        </w:rPr>
      </w:pPr>
      <w:r w:rsidRPr="000375A7">
        <w:rPr>
          <w:rFonts w:ascii="Verdana" w:eastAsia="Times New Roman" w:hAnsi="Verdana"/>
          <w:b/>
          <w:sz w:val="20"/>
          <w:szCs w:val="20"/>
          <w:lang w:val="nl-NL" w:eastAsia="nl-NL"/>
        </w:rPr>
        <w:t>Bronnen</w:t>
      </w:r>
    </w:p>
    <w:p w14:paraId="6F058E7B" w14:textId="77777777" w:rsidR="00AE3C93" w:rsidRDefault="00AE3C93" w:rsidP="00AE3C93">
      <w:pPr>
        <w:spacing w:after="0" w:line="360" w:lineRule="auto"/>
        <w:rPr>
          <w:lang w:val="nl-NL" w:eastAsia="nl-NL"/>
        </w:rPr>
      </w:pPr>
    </w:p>
    <w:p w14:paraId="4C4E0B93" w14:textId="6DBF278C" w:rsidR="00AE3C93" w:rsidRDefault="00AE3C93" w:rsidP="00AE3C93">
      <w:pPr>
        <w:spacing w:after="0" w:line="360" w:lineRule="auto"/>
      </w:pPr>
      <w:r>
        <w:rPr>
          <w:rFonts w:ascii="Verdana" w:eastAsia="Times New Roman" w:hAnsi="Verdana" w:cs="Arial"/>
          <w:sz w:val="18"/>
          <w:szCs w:val="18"/>
          <w:lang w:eastAsia="nl-NL"/>
        </w:rPr>
        <w:t>Onderwijs Vlaanderen. (2019,september 1). Secundair onderwijs – A- Wiskunde- Uitgangspunten. Opgehaald van Onderwijs Vlaanderen VVKSO:</w:t>
      </w:r>
      <w:r>
        <w:t xml:space="preserve"> </w:t>
      </w:r>
      <w:r w:rsidRPr="00033F7C">
        <w:t>https://llinkid.katholiekonderwijs.vlaanderen/#!/leerplan/85215343-c3d8-4f87-b8dd-e9b2875e2c69/doelenlijst</w:t>
      </w:r>
    </w:p>
    <w:p w14:paraId="691EE3C3" w14:textId="6134777A" w:rsidR="00AE3C93" w:rsidRDefault="00AE3C93" w:rsidP="00AE3C93">
      <w:pPr>
        <w:pStyle w:val="Bibliografie"/>
        <w:rPr>
          <w:noProof/>
        </w:rPr>
      </w:pPr>
      <w:r>
        <w:rPr>
          <w:lang w:val="nl-NL"/>
        </w:rPr>
        <w:fldChar w:fldCharType="begin"/>
      </w:r>
      <w:r>
        <w:instrText xml:space="preserve"> BIBLIOGRAPHY  \l 2067 </w:instrText>
      </w:r>
      <w:r>
        <w:rPr>
          <w:lang w:val="nl-NL"/>
        </w:rPr>
        <w:fldChar w:fldCharType="separate"/>
      </w:r>
      <w:r>
        <w:rPr>
          <w:noProof/>
        </w:rPr>
        <w:t xml:space="preserve">De Crock, P., Gryson, C., &amp; Vanhee, J. (2015). </w:t>
      </w:r>
      <w:r>
        <w:rPr>
          <w:i/>
          <w:iCs/>
          <w:noProof/>
        </w:rPr>
        <w:t>Pienter leerjaar 2 A-stroom.</w:t>
      </w:r>
      <w:r>
        <w:rPr>
          <w:noProof/>
        </w:rPr>
        <w:t xml:space="preserve"> Wommelgem: Van in.</w:t>
      </w:r>
    </w:p>
    <w:p w14:paraId="6114AD1E" w14:textId="77777777" w:rsidR="00AE3C93" w:rsidRDefault="00AE3C93" w:rsidP="00AE3C93">
      <w:pPr>
        <w:pStyle w:val="Bibliografie"/>
        <w:rPr>
          <w:noProof/>
        </w:rPr>
      </w:pPr>
      <w:r>
        <w:rPr>
          <w:noProof/>
        </w:rPr>
        <w:t xml:space="preserve">Deloddere, N., De Wilde, N., Elias, L., Verniers, H., &amp; Carmeliet, C. (2008). </w:t>
      </w:r>
      <w:r>
        <w:rPr>
          <w:i/>
          <w:iCs/>
          <w:noProof/>
        </w:rPr>
        <w:t>Delta Nova .</w:t>
      </w:r>
      <w:r>
        <w:rPr>
          <w:noProof/>
        </w:rPr>
        <w:t xml:space="preserve"> Mechelen : Plantyn .</w:t>
      </w:r>
    </w:p>
    <w:p w14:paraId="71424CB5" w14:textId="683CAB57" w:rsidR="00AE3C93" w:rsidRDefault="00AE3C93" w:rsidP="00AE3C93">
      <w:pPr>
        <w:pStyle w:val="Bibliografie"/>
        <w:rPr>
          <w:noProof/>
        </w:rPr>
      </w:pPr>
      <w:r>
        <w:rPr>
          <w:noProof/>
        </w:rPr>
        <w:t xml:space="preserve">Descheemaeker, V., Foets, K., Gijbels, G., Maes, W., Matthijs, P., Naets, K., et al. (2009). </w:t>
      </w:r>
      <w:r>
        <w:rPr>
          <w:i/>
          <w:iCs/>
          <w:noProof/>
        </w:rPr>
        <w:t>Pienter leerboek tweede jaar .</w:t>
      </w:r>
      <w:r>
        <w:rPr>
          <w:noProof/>
        </w:rPr>
        <w:t xml:space="preserve"> Wommelgem: Van in. </w:t>
      </w:r>
    </w:p>
    <w:p w14:paraId="56D09E1E" w14:textId="77777777" w:rsidR="00AE3C93" w:rsidRDefault="00AE3C93" w:rsidP="00AE3C93">
      <w:pPr>
        <w:pStyle w:val="Bibliografie"/>
        <w:ind w:left="720" w:hanging="720"/>
        <w:rPr>
          <w:noProof/>
          <w:sz w:val="24"/>
          <w:szCs w:val="24"/>
        </w:rPr>
      </w:pPr>
      <w:r>
        <w:fldChar w:fldCharType="begin"/>
      </w:r>
      <w:r>
        <w:instrText xml:space="preserve"> BIBLIOGRAPHY  \l 2067 </w:instrText>
      </w:r>
      <w:r>
        <w:fldChar w:fldCharType="separate"/>
      </w:r>
      <w:r>
        <w:rPr>
          <w:noProof/>
        </w:rPr>
        <w:t xml:space="preserve">D'Hollander, M., Duelen, F., Goetschalckx, E., Grieten, C., Jehaes, A., Peelmans, D., . . . Weyns, B. (2017). </w:t>
      </w:r>
      <w:r>
        <w:rPr>
          <w:i/>
          <w:iCs/>
          <w:noProof/>
        </w:rPr>
        <w:t>Matrix wiskunde getallenleer leerwerkboek 2.</w:t>
      </w:r>
      <w:r>
        <w:rPr>
          <w:noProof/>
        </w:rPr>
        <w:t xml:space="preserve"> Kalmthout: Pelckmans.</w:t>
      </w:r>
    </w:p>
    <w:p w14:paraId="5297E310" w14:textId="77777777" w:rsidR="00B97AF5" w:rsidRPr="00AE3C93" w:rsidRDefault="00AE3C93" w:rsidP="00AE3C93">
      <w:r>
        <w:fldChar w:fldCharType="end"/>
      </w:r>
    </w:p>
    <w:sdt>
      <w:sdtPr>
        <w:rPr>
          <w:noProof/>
        </w:rPr>
        <w:id w:val="1912649629"/>
        <w:docPartObj>
          <w:docPartGallery w:val="Bibliographies"/>
          <w:docPartUnique/>
        </w:docPartObj>
      </w:sdtPr>
      <w:sdtEndPr>
        <w:rPr>
          <w:noProof w:val="0"/>
        </w:rPr>
      </w:sdtEndPr>
      <w:sdtContent>
        <w:sdt>
          <w:sdtPr>
            <w:rPr>
              <w:noProof/>
            </w:rPr>
            <w:id w:val="111145805"/>
            <w:bibliography/>
          </w:sdtPr>
          <w:sdtEndPr>
            <w:rPr>
              <w:noProof w:val="0"/>
            </w:rPr>
          </w:sdtEndPr>
          <w:sdtContent>
            <w:p w14:paraId="18956D6E" w14:textId="5CA96FE5" w:rsidR="00B97AF5" w:rsidRPr="00B77DC2" w:rsidRDefault="00B97AF5" w:rsidP="00B77DC2">
              <w:pPr>
                <w:pStyle w:val="Bibliografie"/>
                <w:ind w:left="720" w:hanging="720"/>
                <w:rPr>
                  <w:noProof/>
                </w:rPr>
              </w:pPr>
              <w:r w:rsidRPr="00B77DC2">
                <w:rPr>
                  <w:noProof/>
                </w:rPr>
                <w:fldChar w:fldCharType="begin"/>
              </w:r>
              <w:r>
                <w:rPr>
                  <w:noProof/>
                </w:rPr>
                <w:instrText>BIBLIOGRAPHY</w:instrText>
              </w:r>
              <w:r w:rsidRPr="00B77DC2">
                <w:rPr>
                  <w:noProof/>
                </w:rPr>
                <w:fldChar w:fldCharType="separate"/>
              </w:r>
              <w:r w:rsidRPr="00B77DC2">
                <w:rPr>
                  <w:noProof/>
                </w:rPr>
                <w:t>Aspers, G., Krols, P., &amp; Vingerhoets, G. (2015). Integraal 2 getallenleer leerwerkboek. Mechelen: Plantyn.</w:t>
              </w:r>
            </w:p>
            <w:p w14:paraId="0C52114D" w14:textId="6B172DF8" w:rsidR="00B97AF5" w:rsidRDefault="00B97AF5" w:rsidP="00B77DC2">
              <w:pPr>
                <w:pStyle w:val="Bibliografie"/>
              </w:pPr>
              <w:r w:rsidRPr="00B77DC2">
                <w:rPr>
                  <w:noProof/>
                </w:rPr>
                <w:fldChar w:fldCharType="end"/>
              </w:r>
            </w:p>
          </w:sdtContent>
        </w:sdt>
      </w:sdtContent>
    </w:sdt>
    <w:p w14:paraId="67587DF8" w14:textId="1785C2C7" w:rsidR="00AE3C93" w:rsidRPr="00271177" w:rsidRDefault="00AE3C93" w:rsidP="00AE3C93">
      <w:pPr>
        <w:rPr>
          <w:lang w:val="nl-NL" w:eastAsia="nl-NL"/>
        </w:rPr>
        <w:sectPr w:rsidR="00AE3C93" w:rsidRPr="00271177" w:rsidSect="0058148F">
          <w:footerReference w:type="default" r:id="rId13"/>
          <w:type w:val="continuous"/>
          <w:pgSz w:w="11906" w:h="16838"/>
          <w:pgMar w:top="1417" w:right="1417" w:bottom="1417" w:left="1417" w:header="708" w:footer="708" w:gutter="0"/>
          <w:cols w:space="708"/>
          <w:formProt w:val="0"/>
        </w:sectPr>
      </w:pPr>
      <w:r>
        <w:fldChar w:fldCharType="end"/>
      </w:r>
    </w:p>
    <w:p w14:paraId="30F1079D" w14:textId="77777777" w:rsidR="00267ABA" w:rsidRDefault="00171BA8" w:rsidP="00267ABA">
      <w:pPr>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Beginsituatie</w:t>
      </w:r>
      <w:r w:rsidR="00FC5BA1">
        <w:rPr>
          <w:rFonts w:ascii="Verdana" w:eastAsia="Times New Roman" w:hAnsi="Verdana"/>
          <w:b/>
          <w:sz w:val="20"/>
          <w:szCs w:val="20"/>
          <w:lang w:val="nl-NL" w:eastAsia="nl-NL"/>
        </w:rPr>
        <w:t xml:space="preserve"> </w:t>
      </w:r>
      <w:r w:rsidR="00C03D00">
        <w:rPr>
          <w:rFonts w:ascii="Verdana" w:eastAsia="Times New Roman" w:hAnsi="Verdana"/>
          <w:b/>
          <w:sz w:val="20"/>
          <w:szCs w:val="20"/>
          <w:lang w:val="nl-NL" w:eastAsia="nl-NL"/>
        </w:rPr>
        <w:t>van de leerlingen</w:t>
      </w:r>
    </w:p>
    <w:p w14:paraId="6B69F18A" w14:textId="77777777" w:rsidR="00FC5BA1" w:rsidRDefault="00FC5BA1" w:rsidP="00267ABA">
      <w:pPr>
        <w:spacing w:after="0" w:line="240" w:lineRule="auto"/>
        <w:ind w:left="720"/>
        <w:rPr>
          <w:rFonts w:ascii="Verdana" w:eastAsia="Times New Roman" w:hAnsi="Verdana" w:cs="Arial"/>
          <w:i/>
          <w:sz w:val="18"/>
          <w:szCs w:val="18"/>
          <w:lang w:val="nl-NL" w:eastAsia="nl-NL"/>
        </w:rPr>
      </w:pPr>
    </w:p>
    <w:p w14:paraId="7AB433E1"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type w:val="continuous"/>
          <w:pgSz w:w="11906" w:h="16838"/>
          <w:pgMar w:top="1417" w:right="1417" w:bottom="1417" w:left="1417" w:header="708" w:footer="708" w:gutter="0"/>
          <w:cols w:space="708"/>
        </w:sectPr>
      </w:pPr>
    </w:p>
    <w:p w14:paraId="752E963B" w14:textId="77777777" w:rsidR="001C4FF6" w:rsidRPr="001C4FF6" w:rsidRDefault="001C4FF6" w:rsidP="001C4FF6">
      <w:pPr>
        <w:pStyle w:val="Lijstalinea"/>
        <w:numPr>
          <w:ilvl w:val="0"/>
          <w:numId w:val="7"/>
        </w:numPr>
        <w:spacing w:after="0" w:line="240" w:lineRule="auto"/>
        <w:contextualSpacing w:val="0"/>
        <w:rPr>
          <w:rFonts w:ascii="Verdana" w:eastAsia="Times New Roman" w:hAnsi="Verdana"/>
          <w:sz w:val="20"/>
          <w:szCs w:val="20"/>
          <w:u w:val="single"/>
          <w:lang w:val="nl-NL" w:eastAsia="nl-NL"/>
        </w:rPr>
      </w:pPr>
      <w:r w:rsidRPr="001C4FF6">
        <w:rPr>
          <w:rFonts w:ascii="Verdana" w:eastAsia="Times New Roman" w:hAnsi="Verdana"/>
          <w:sz w:val="20"/>
          <w:szCs w:val="20"/>
          <w:u w:val="single"/>
          <w:lang w:val="nl-NL" w:eastAsia="nl-NL"/>
        </w:rPr>
        <w:t>Materiële beginsituatie</w:t>
      </w:r>
    </w:p>
    <w:p w14:paraId="17465E7B" w14:textId="77777777" w:rsidR="001C4FF6" w:rsidRPr="00865099" w:rsidRDefault="001C4FF6" w:rsidP="001C4FF6">
      <w:pPr>
        <w:spacing w:after="0" w:line="240" w:lineRule="auto"/>
        <w:rPr>
          <w:rFonts w:ascii="Verdana" w:eastAsia="Times New Roman" w:hAnsi="Verdana"/>
          <w:bCs/>
          <w:sz w:val="20"/>
          <w:szCs w:val="16"/>
          <w:lang w:val="nl-NL" w:eastAsia="nl-NL"/>
        </w:rPr>
      </w:pPr>
    </w:p>
    <w:p w14:paraId="01A350B5" w14:textId="07E5A25D" w:rsidR="001C4FF6" w:rsidRDefault="001C4FF6" w:rsidP="001C4FF6">
      <w:pPr>
        <w:pStyle w:val="Lijstalinea"/>
        <w:numPr>
          <w:ilvl w:val="0"/>
          <w:numId w:val="4"/>
        </w:numPr>
        <w:spacing w:after="0" w:line="240" w:lineRule="auto"/>
        <w:ind w:left="714" w:hanging="357"/>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De leerlingen beschikken over een computerplatform met internetaansluiting.</w:t>
      </w:r>
    </w:p>
    <w:p w14:paraId="0F927579" w14:textId="1EA5C7D8" w:rsidR="004D5C48" w:rsidRDefault="004D5C48" w:rsidP="001C4FF6">
      <w:pPr>
        <w:pStyle w:val="Lijstalinea"/>
        <w:numPr>
          <w:ilvl w:val="0"/>
          <w:numId w:val="4"/>
        </w:numPr>
        <w:spacing w:after="0" w:line="240" w:lineRule="auto"/>
        <w:ind w:left="714" w:hanging="357"/>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 xml:space="preserve">De leerlingen </w:t>
      </w:r>
      <w:r w:rsidR="00CF482C">
        <w:rPr>
          <w:rFonts w:ascii="Verdana" w:eastAsia="Times New Roman" w:hAnsi="Verdana" w:cs="Arial"/>
          <w:bCs/>
          <w:sz w:val="20"/>
          <w:szCs w:val="20"/>
          <w:lang w:val="nl-NL" w:eastAsia="nl-NL"/>
        </w:rPr>
        <w:t xml:space="preserve">moeten geen </w:t>
      </w:r>
      <w:r>
        <w:rPr>
          <w:rFonts w:ascii="Verdana" w:eastAsia="Times New Roman" w:hAnsi="Verdana" w:cs="Arial"/>
          <w:bCs/>
          <w:sz w:val="20"/>
          <w:szCs w:val="20"/>
          <w:lang w:val="nl-NL" w:eastAsia="nl-NL"/>
        </w:rPr>
        <w:t xml:space="preserve">account aangemaakt </w:t>
      </w:r>
      <w:r w:rsidR="00CF482C">
        <w:rPr>
          <w:rFonts w:ascii="Verdana" w:eastAsia="Times New Roman" w:hAnsi="Verdana" w:cs="Arial"/>
          <w:bCs/>
          <w:sz w:val="20"/>
          <w:szCs w:val="20"/>
          <w:lang w:val="nl-NL" w:eastAsia="nl-NL"/>
        </w:rPr>
        <w:t xml:space="preserve">om op de website te komen. </w:t>
      </w:r>
    </w:p>
    <w:p w14:paraId="715BCFD2" w14:textId="77777777" w:rsidR="001C4FF6" w:rsidRPr="00865099" w:rsidRDefault="001C4FF6" w:rsidP="001C4FF6">
      <w:pPr>
        <w:spacing w:after="0" w:line="240" w:lineRule="auto"/>
        <w:rPr>
          <w:rFonts w:ascii="Verdana" w:eastAsia="Times New Roman" w:hAnsi="Verdana" w:cs="Arial"/>
          <w:bCs/>
          <w:sz w:val="20"/>
          <w:szCs w:val="20"/>
          <w:lang w:val="nl-NL" w:eastAsia="nl-NL"/>
        </w:rPr>
      </w:pPr>
    </w:p>
    <w:p w14:paraId="6A40A19A" w14:textId="77777777" w:rsidR="001C4FF6" w:rsidRPr="001C4FF6" w:rsidRDefault="001C4FF6" w:rsidP="001C4FF6">
      <w:pPr>
        <w:pStyle w:val="Lijstalinea"/>
        <w:numPr>
          <w:ilvl w:val="0"/>
          <w:numId w:val="7"/>
        </w:numPr>
        <w:spacing w:after="0" w:line="240" w:lineRule="auto"/>
        <w:rPr>
          <w:rFonts w:ascii="Verdana" w:eastAsia="Times New Roman" w:hAnsi="Verdana"/>
          <w:sz w:val="20"/>
          <w:szCs w:val="20"/>
          <w:u w:val="single"/>
          <w:lang w:val="nl-NL" w:eastAsia="nl-NL"/>
        </w:rPr>
      </w:pPr>
      <w:r w:rsidRPr="001C4FF6">
        <w:rPr>
          <w:rFonts w:ascii="Verdana" w:eastAsia="Times New Roman" w:hAnsi="Verdana"/>
          <w:sz w:val="20"/>
          <w:szCs w:val="20"/>
          <w:u w:val="single"/>
          <w:lang w:val="nl-NL" w:eastAsia="nl-NL"/>
        </w:rPr>
        <w:t>Leerlinggebonden beginsituatie</w:t>
      </w:r>
    </w:p>
    <w:p w14:paraId="4C846F21" w14:textId="77777777" w:rsidR="001C4FF6" w:rsidRPr="00865099" w:rsidRDefault="001C4FF6" w:rsidP="001C4FF6">
      <w:pPr>
        <w:spacing w:after="0" w:line="240" w:lineRule="auto"/>
        <w:rPr>
          <w:rFonts w:ascii="Verdana" w:eastAsia="Times New Roman" w:hAnsi="Verdana"/>
          <w:sz w:val="20"/>
          <w:szCs w:val="18"/>
          <w:lang w:val="nl-NL" w:eastAsia="nl-NL"/>
        </w:rPr>
      </w:pPr>
    </w:p>
    <w:p w14:paraId="0FA82B32" w14:textId="785ADB3A" w:rsidR="001C4FF6" w:rsidRDefault="001C4FF6" w:rsidP="001C4FF6">
      <w:pPr>
        <w:pStyle w:val="Lijstalinea"/>
        <w:numPr>
          <w:ilvl w:val="0"/>
          <w:numId w:val="4"/>
        </w:numPr>
        <w:spacing w:after="0" w:line="240" w:lineRule="auto"/>
        <w:ind w:left="714" w:hanging="357"/>
        <w:rPr>
          <w:rFonts w:ascii="Verdana" w:eastAsia="Times New Roman" w:hAnsi="Verdana"/>
          <w:sz w:val="20"/>
          <w:szCs w:val="20"/>
          <w:lang w:val="nl-NL" w:eastAsia="nl-NL"/>
        </w:rPr>
      </w:pPr>
      <w:r>
        <w:rPr>
          <w:rFonts w:ascii="Verdana" w:eastAsia="Times New Roman" w:hAnsi="Verdana"/>
          <w:sz w:val="20"/>
          <w:szCs w:val="20"/>
          <w:lang w:val="nl-NL" w:eastAsia="nl-NL"/>
        </w:rPr>
        <w:t xml:space="preserve">De leerlingen zitten in het </w:t>
      </w:r>
      <w:r w:rsidR="00CF482C">
        <w:rPr>
          <w:rFonts w:ascii="Verdana" w:eastAsia="Times New Roman" w:hAnsi="Verdana"/>
          <w:sz w:val="20"/>
          <w:szCs w:val="20"/>
          <w:lang w:val="nl-NL" w:eastAsia="nl-NL"/>
        </w:rPr>
        <w:t>tweede</w:t>
      </w:r>
      <w:r>
        <w:rPr>
          <w:rFonts w:ascii="Verdana" w:eastAsia="Times New Roman" w:hAnsi="Verdana"/>
          <w:sz w:val="20"/>
          <w:szCs w:val="20"/>
          <w:lang w:val="nl-NL" w:eastAsia="nl-NL"/>
        </w:rPr>
        <w:t xml:space="preserve"> jaar in de A-stroom.</w:t>
      </w:r>
    </w:p>
    <w:p w14:paraId="418DC759" w14:textId="77777777" w:rsidR="001C4FF6" w:rsidRDefault="001C4FF6" w:rsidP="001C4FF6">
      <w:pPr>
        <w:pStyle w:val="Lijstalinea"/>
        <w:numPr>
          <w:ilvl w:val="0"/>
          <w:numId w:val="4"/>
        </w:numPr>
        <w:spacing w:after="0" w:line="240" w:lineRule="auto"/>
        <w:ind w:left="714" w:hanging="357"/>
        <w:rPr>
          <w:rFonts w:ascii="Verdana" w:eastAsia="Times New Roman" w:hAnsi="Verdana"/>
          <w:sz w:val="20"/>
          <w:szCs w:val="20"/>
          <w:lang w:val="nl-NL" w:eastAsia="nl-NL"/>
        </w:rPr>
      </w:pPr>
      <w:r>
        <w:rPr>
          <w:rFonts w:ascii="Verdana" w:eastAsia="Times New Roman" w:hAnsi="Verdana"/>
          <w:sz w:val="20"/>
          <w:szCs w:val="20"/>
          <w:lang w:val="nl-NL" w:eastAsia="nl-NL"/>
        </w:rPr>
        <w:t>De leerlingen beheersen de Nederlandse taal op een correcte en vlotte manier.</w:t>
      </w:r>
    </w:p>
    <w:p w14:paraId="77258549" w14:textId="50993B40" w:rsidR="001C4FF6" w:rsidRDefault="001C4FF6" w:rsidP="001C4FF6">
      <w:pPr>
        <w:pStyle w:val="Lijstalinea"/>
        <w:numPr>
          <w:ilvl w:val="0"/>
          <w:numId w:val="4"/>
        </w:numPr>
        <w:spacing w:after="0" w:line="240" w:lineRule="auto"/>
        <w:rPr>
          <w:rFonts w:ascii="Verdana" w:eastAsia="Times New Roman" w:hAnsi="Verdana"/>
          <w:sz w:val="20"/>
          <w:szCs w:val="20"/>
          <w:lang w:val="nl-NL" w:eastAsia="nl-NL"/>
        </w:rPr>
      </w:pPr>
      <w:r>
        <w:rPr>
          <w:rFonts w:ascii="Verdana" w:hAnsi="Verdana"/>
          <w:sz w:val="20"/>
        </w:rPr>
        <w:t>De leerlingen houden zich tijdens de digitale lessen aan dezelfde k</w:t>
      </w:r>
      <w:r>
        <w:rPr>
          <w:rFonts w:ascii="Verdana" w:eastAsia="Times New Roman" w:hAnsi="Verdana"/>
          <w:sz w:val="20"/>
          <w:szCs w:val="20"/>
          <w:lang w:val="nl-NL" w:eastAsia="nl-NL"/>
        </w:rPr>
        <w:t xml:space="preserve">lasafspraken die gelden in het contactonderwijs. </w:t>
      </w:r>
    </w:p>
    <w:p w14:paraId="2182F7C5" w14:textId="1CC88F59" w:rsidR="00CF482C" w:rsidRDefault="00CF482C" w:rsidP="001C4FF6">
      <w:pPr>
        <w:pStyle w:val="Lijstalinea"/>
        <w:numPr>
          <w:ilvl w:val="0"/>
          <w:numId w:val="4"/>
        </w:num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De leerlingen werken aan hun ICT vaardigheden. </w:t>
      </w:r>
    </w:p>
    <w:p w14:paraId="75772732" w14:textId="77777777" w:rsidR="001C4FF6" w:rsidRPr="00865099" w:rsidRDefault="001C4FF6" w:rsidP="001C4FF6">
      <w:pPr>
        <w:spacing w:after="0" w:line="240" w:lineRule="auto"/>
        <w:rPr>
          <w:rFonts w:ascii="Verdana" w:eastAsia="Times New Roman" w:hAnsi="Verdana"/>
          <w:sz w:val="20"/>
          <w:szCs w:val="20"/>
          <w:lang w:val="nl-NL" w:eastAsia="nl-NL"/>
        </w:rPr>
      </w:pPr>
      <w:bookmarkStart w:id="0" w:name="_Hlk505625847"/>
    </w:p>
    <w:bookmarkEnd w:id="0"/>
    <w:p w14:paraId="772795BB" w14:textId="77777777" w:rsidR="001C4FF6" w:rsidRPr="001C4FF6" w:rsidRDefault="001C4FF6" w:rsidP="001C4FF6">
      <w:pPr>
        <w:pStyle w:val="Lijstalinea"/>
        <w:numPr>
          <w:ilvl w:val="0"/>
          <w:numId w:val="7"/>
        </w:numPr>
        <w:spacing w:after="0" w:line="240" w:lineRule="auto"/>
        <w:rPr>
          <w:rFonts w:ascii="Verdana" w:eastAsia="Times New Roman" w:hAnsi="Verdana"/>
          <w:sz w:val="20"/>
          <w:szCs w:val="20"/>
          <w:u w:val="single"/>
          <w:lang w:val="nl-NL" w:eastAsia="nl-NL"/>
        </w:rPr>
      </w:pPr>
      <w:r w:rsidRPr="001C4FF6">
        <w:rPr>
          <w:rFonts w:ascii="Verdana" w:eastAsia="Times New Roman" w:hAnsi="Verdana"/>
          <w:sz w:val="20"/>
          <w:szCs w:val="20"/>
          <w:u w:val="single"/>
          <w:lang w:val="nl-NL" w:eastAsia="nl-NL"/>
        </w:rPr>
        <w:t xml:space="preserve">Leerstofgebonden beginsituatie </w:t>
      </w:r>
    </w:p>
    <w:p w14:paraId="44A82EC7" w14:textId="77777777" w:rsidR="001C4FF6" w:rsidRPr="003332BC" w:rsidRDefault="001C4FF6" w:rsidP="001C4FF6">
      <w:pPr>
        <w:pStyle w:val="Lijstalinea"/>
        <w:numPr>
          <w:ilvl w:val="0"/>
          <w:numId w:val="0"/>
        </w:numPr>
        <w:spacing w:after="0" w:line="240" w:lineRule="auto"/>
        <w:ind w:left="720"/>
        <w:rPr>
          <w:rFonts w:ascii="Verdana" w:eastAsia="Times New Roman" w:hAnsi="Verdana"/>
          <w:sz w:val="20"/>
          <w:szCs w:val="18"/>
          <w:lang w:val="nl-NL" w:eastAsia="nl-NL"/>
        </w:rPr>
      </w:pPr>
    </w:p>
    <w:p w14:paraId="3090B5DC" w14:textId="13F32EB4" w:rsidR="001C4FF6" w:rsidRPr="000375A7" w:rsidRDefault="001C4FF6" w:rsidP="000375A7">
      <w:pPr>
        <w:pStyle w:val="Lijstalinea"/>
        <w:numPr>
          <w:ilvl w:val="0"/>
          <w:numId w:val="4"/>
        </w:numPr>
        <w:spacing w:after="0" w:line="240" w:lineRule="auto"/>
        <w:ind w:left="714" w:hanging="357"/>
        <w:rPr>
          <w:rFonts w:ascii="Verdana" w:eastAsia="Times New Roman" w:hAnsi="Verdana" w:cs="Arial"/>
          <w:sz w:val="20"/>
          <w:szCs w:val="18"/>
          <w:lang w:val="nl-NL" w:eastAsia="nl-NL"/>
        </w:rPr>
      </w:pPr>
      <w:bookmarkStart w:id="1" w:name="_Hlk7622879"/>
      <w:r w:rsidRPr="00C62A73">
        <w:rPr>
          <w:rFonts w:ascii="Verdana" w:eastAsia="Times New Roman" w:hAnsi="Verdana" w:cs="Arial"/>
          <w:sz w:val="20"/>
          <w:szCs w:val="18"/>
          <w:lang w:val="nl-NL" w:eastAsia="nl-NL"/>
        </w:rPr>
        <w:t>Deze les behandelt</w:t>
      </w:r>
      <w:r w:rsidR="000375A7">
        <w:rPr>
          <w:rFonts w:ascii="Verdana" w:eastAsia="Times New Roman" w:hAnsi="Verdana" w:cs="Arial"/>
          <w:sz w:val="20"/>
          <w:szCs w:val="18"/>
          <w:lang w:val="nl-NL" w:eastAsia="nl-NL"/>
        </w:rPr>
        <w:t xml:space="preserve"> de leerstof van</w:t>
      </w:r>
      <w:r w:rsidRPr="00C62A73">
        <w:rPr>
          <w:rFonts w:ascii="Verdana" w:eastAsia="Times New Roman" w:hAnsi="Verdana" w:cs="Arial"/>
          <w:sz w:val="20"/>
          <w:szCs w:val="18"/>
          <w:lang w:val="nl-NL" w:eastAsia="nl-NL"/>
        </w:rPr>
        <w:t xml:space="preserve"> </w:t>
      </w:r>
      <w:r w:rsidR="00847C3D">
        <w:rPr>
          <w:rFonts w:ascii="Verdana" w:eastAsia="Times New Roman" w:hAnsi="Verdana" w:cs="Arial"/>
          <w:sz w:val="20"/>
          <w:szCs w:val="18"/>
          <w:lang w:val="nl-NL" w:eastAsia="nl-NL"/>
        </w:rPr>
        <w:t>‘</w:t>
      </w:r>
      <w:r w:rsidR="00CF482C">
        <w:rPr>
          <w:rFonts w:ascii="Verdana" w:eastAsia="Times New Roman" w:hAnsi="Verdana" w:cs="Arial"/>
          <w:sz w:val="20"/>
          <w:szCs w:val="18"/>
          <w:lang w:val="nl-NL" w:eastAsia="nl-NL"/>
        </w:rPr>
        <w:t>evenredigheden</w:t>
      </w:r>
      <w:r w:rsidR="00847C3D">
        <w:rPr>
          <w:rFonts w:ascii="Verdana" w:eastAsia="Times New Roman" w:hAnsi="Verdana" w:cs="Arial"/>
          <w:sz w:val="20"/>
          <w:szCs w:val="18"/>
          <w:lang w:val="nl-NL" w:eastAsia="nl-NL"/>
        </w:rPr>
        <w:t xml:space="preserve">’. </w:t>
      </w:r>
      <w:r w:rsidR="005963E8">
        <w:rPr>
          <w:rFonts w:ascii="Verdana" w:eastAsia="Times New Roman" w:hAnsi="Verdana" w:cs="Arial"/>
          <w:sz w:val="20"/>
          <w:szCs w:val="18"/>
          <w:lang w:val="nl-NL" w:eastAsia="nl-NL"/>
        </w:rPr>
        <w:t xml:space="preserve">In de lessen in het </w:t>
      </w:r>
      <w:r w:rsidR="00CF482C">
        <w:rPr>
          <w:rFonts w:ascii="Verdana" w:eastAsia="Times New Roman" w:hAnsi="Verdana" w:cs="Arial"/>
          <w:sz w:val="20"/>
          <w:szCs w:val="18"/>
          <w:lang w:val="nl-NL" w:eastAsia="nl-NL"/>
        </w:rPr>
        <w:t>tweede</w:t>
      </w:r>
      <w:r w:rsidR="005963E8">
        <w:rPr>
          <w:rFonts w:ascii="Verdana" w:eastAsia="Times New Roman" w:hAnsi="Verdana" w:cs="Arial"/>
          <w:sz w:val="20"/>
          <w:szCs w:val="18"/>
          <w:lang w:val="nl-NL" w:eastAsia="nl-NL"/>
        </w:rPr>
        <w:t xml:space="preserve"> jaar secundair onderwijs leren de leerlingen meer over </w:t>
      </w:r>
      <w:r w:rsidR="00CF482C">
        <w:rPr>
          <w:rFonts w:ascii="Verdana" w:eastAsia="Times New Roman" w:hAnsi="Verdana" w:cs="Arial"/>
          <w:sz w:val="20"/>
          <w:szCs w:val="18"/>
          <w:lang w:val="nl-NL" w:eastAsia="nl-NL"/>
        </w:rPr>
        <w:t xml:space="preserve">eentermen en vergelijkingen, rekenen met machten van rationale getallen, … Deze kennis hebben de leerlingen nodig tijdens het maken van het lessenpakket. </w:t>
      </w:r>
    </w:p>
    <w:p w14:paraId="6F32C4CD" w14:textId="1DB77BF5" w:rsidR="004B730D" w:rsidRDefault="001C4FF6" w:rsidP="004B730D">
      <w:pPr>
        <w:pStyle w:val="Lijstalinea"/>
        <w:numPr>
          <w:ilvl w:val="0"/>
          <w:numId w:val="4"/>
        </w:numPr>
        <w:spacing w:after="0" w:line="240" w:lineRule="auto"/>
        <w:rPr>
          <w:rFonts w:ascii="Verdana" w:eastAsia="Times New Roman" w:hAnsi="Verdana" w:cs="Arial"/>
          <w:sz w:val="20"/>
          <w:szCs w:val="18"/>
          <w:lang w:val="nl-NL" w:eastAsia="nl-NL"/>
        </w:rPr>
      </w:pPr>
      <w:r w:rsidRPr="000375A7">
        <w:rPr>
          <w:rFonts w:ascii="Verdana" w:eastAsia="Times New Roman" w:hAnsi="Verdana" w:cs="Arial"/>
          <w:sz w:val="20"/>
          <w:szCs w:val="18"/>
          <w:lang w:val="nl-NL" w:eastAsia="nl-NL"/>
        </w:rPr>
        <w:t xml:space="preserve">De leerlingen hebben </w:t>
      </w:r>
      <w:r w:rsidR="001807A2" w:rsidRPr="000375A7">
        <w:rPr>
          <w:rFonts w:ascii="Verdana" w:eastAsia="Times New Roman" w:hAnsi="Verdana" w:cs="Arial"/>
          <w:sz w:val="20"/>
          <w:szCs w:val="18"/>
          <w:lang w:val="nl-NL" w:eastAsia="nl-NL"/>
        </w:rPr>
        <w:t>al enkele</w:t>
      </w:r>
      <w:r w:rsidRPr="000375A7">
        <w:rPr>
          <w:rFonts w:ascii="Verdana" w:eastAsia="Times New Roman" w:hAnsi="Verdana" w:cs="Arial"/>
          <w:sz w:val="20"/>
          <w:szCs w:val="18"/>
          <w:lang w:val="nl-NL" w:eastAsia="nl-NL"/>
        </w:rPr>
        <w:t xml:space="preserve"> doelstellingen reeds bereikt </w:t>
      </w:r>
      <w:r w:rsidR="001807A2" w:rsidRPr="000375A7">
        <w:rPr>
          <w:rFonts w:ascii="Verdana" w:eastAsia="Times New Roman" w:hAnsi="Verdana" w:cs="Arial"/>
          <w:sz w:val="20"/>
          <w:szCs w:val="18"/>
          <w:lang w:val="nl-NL" w:eastAsia="nl-NL"/>
        </w:rPr>
        <w:t xml:space="preserve">in de voorgaande </w:t>
      </w:r>
      <w:r w:rsidR="00CF482C">
        <w:rPr>
          <w:rFonts w:ascii="Verdana" w:eastAsia="Times New Roman" w:hAnsi="Verdana" w:cs="Arial"/>
          <w:sz w:val="20"/>
          <w:szCs w:val="18"/>
          <w:lang w:val="nl-NL" w:eastAsia="nl-NL"/>
        </w:rPr>
        <w:t>lesonderdelen</w:t>
      </w:r>
      <w:r w:rsidR="000375A7">
        <w:rPr>
          <w:rFonts w:ascii="Verdana" w:eastAsia="Times New Roman" w:hAnsi="Verdana" w:cs="Arial"/>
          <w:sz w:val="20"/>
          <w:szCs w:val="18"/>
          <w:lang w:val="nl-NL" w:eastAsia="nl-NL"/>
        </w:rPr>
        <w:t xml:space="preserve">. </w:t>
      </w:r>
    </w:p>
    <w:bookmarkEnd w:id="1"/>
    <w:p w14:paraId="6D3CEDB6" w14:textId="77777777" w:rsidR="00CF482C" w:rsidRPr="00753859" w:rsidRDefault="00CF482C" w:rsidP="00CF482C">
      <w:pPr>
        <w:pStyle w:val="Lijstalinea"/>
        <w:numPr>
          <w:ilvl w:val="0"/>
          <w:numId w:val="4"/>
        </w:numPr>
        <w:rPr>
          <w:rFonts w:ascii="Verdana" w:hAnsi="Verdana"/>
          <w:sz w:val="20"/>
          <w:szCs w:val="20"/>
          <w:lang w:eastAsia="nl-BE"/>
        </w:rPr>
      </w:pPr>
      <w:r w:rsidRPr="00753859">
        <w:rPr>
          <w:rFonts w:ascii="Verdana" w:hAnsi="Verdana"/>
          <w:sz w:val="20"/>
          <w:szCs w:val="20"/>
          <w:lang w:eastAsia="nl-BE"/>
        </w:rPr>
        <w:t>WISa14</w:t>
      </w:r>
    </w:p>
    <w:p w14:paraId="55785008" w14:textId="77777777" w:rsidR="00CF482C" w:rsidRPr="00753859" w:rsidRDefault="00CF482C" w:rsidP="00CF482C">
      <w:pPr>
        <w:pStyle w:val="Lijstalinea"/>
        <w:numPr>
          <w:ilvl w:val="0"/>
          <w:numId w:val="0"/>
        </w:numPr>
        <w:ind w:left="720"/>
        <w:rPr>
          <w:rFonts w:ascii="Verdana" w:hAnsi="Verdana"/>
          <w:sz w:val="20"/>
          <w:szCs w:val="20"/>
          <w:lang w:eastAsia="nl-BE"/>
        </w:rPr>
      </w:pPr>
      <w:r w:rsidRPr="00753859">
        <w:rPr>
          <w:rFonts w:ascii="Verdana" w:hAnsi="Verdana"/>
          <w:sz w:val="20"/>
          <w:szCs w:val="20"/>
          <w:lang w:eastAsia="nl-BE"/>
        </w:rPr>
        <w:t>De leerlingen zetten rationale getallen om van de ene naar de andere voorstellingswijze: decimale vorm, breuk en procent.</w:t>
      </w:r>
    </w:p>
    <w:p w14:paraId="2CE85242" w14:textId="77777777" w:rsidR="00CF482C" w:rsidRPr="00753859" w:rsidRDefault="00CF482C" w:rsidP="00CF482C">
      <w:pPr>
        <w:pStyle w:val="Lijstalinea"/>
        <w:numPr>
          <w:ilvl w:val="0"/>
          <w:numId w:val="4"/>
        </w:numPr>
        <w:rPr>
          <w:rFonts w:ascii="Verdana" w:hAnsi="Verdana"/>
          <w:sz w:val="20"/>
          <w:szCs w:val="20"/>
          <w:lang w:eastAsia="nl-BE"/>
        </w:rPr>
      </w:pPr>
      <w:r w:rsidRPr="00753859">
        <w:rPr>
          <w:rFonts w:ascii="Verdana" w:hAnsi="Verdana"/>
          <w:sz w:val="20"/>
          <w:szCs w:val="20"/>
          <w:lang w:eastAsia="nl-BE"/>
        </w:rPr>
        <w:t>WISa16</w:t>
      </w:r>
    </w:p>
    <w:p w14:paraId="67A87921" w14:textId="77777777" w:rsidR="00CF482C" w:rsidRPr="00753859" w:rsidRDefault="00CF482C" w:rsidP="00CF482C">
      <w:pPr>
        <w:pStyle w:val="Lijstalinea"/>
        <w:numPr>
          <w:ilvl w:val="0"/>
          <w:numId w:val="0"/>
        </w:numPr>
        <w:ind w:left="720"/>
        <w:rPr>
          <w:rFonts w:ascii="Verdana" w:hAnsi="Verdana"/>
          <w:sz w:val="20"/>
          <w:szCs w:val="20"/>
          <w:lang w:eastAsia="nl-BE"/>
        </w:rPr>
      </w:pPr>
      <w:r w:rsidRPr="00753859">
        <w:rPr>
          <w:rFonts w:ascii="Verdana" w:hAnsi="Verdana"/>
          <w:sz w:val="20"/>
          <w:szCs w:val="20"/>
          <w:lang w:eastAsia="nl-BE"/>
        </w:rPr>
        <w:t>De leerlingen voeren de hoofdbewerkingen uit op natuurlijke, gehele en rationale getallen: optellen, aftrekken, vermenigvuldigen en delen</w:t>
      </w:r>
    </w:p>
    <w:p w14:paraId="118D14C3" w14:textId="77777777" w:rsidR="00CF482C" w:rsidRPr="00753859" w:rsidRDefault="00CF482C" w:rsidP="00CF482C">
      <w:pPr>
        <w:pStyle w:val="Lijstalinea"/>
        <w:numPr>
          <w:ilvl w:val="0"/>
          <w:numId w:val="4"/>
        </w:numPr>
        <w:rPr>
          <w:rFonts w:ascii="Verdana" w:hAnsi="Verdana"/>
          <w:sz w:val="20"/>
          <w:szCs w:val="20"/>
          <w:lang w:eastAsia="nl-BE"/>
        </w:rPr>
      </w:pPr>
      <w:r w:rsidRPr="00753859">
        <w:rPr>
          <w:rFonts w:ascii="Verdana" w:hAnsi="Verdana"/>
          <w:sz w:val="20"/>
          <w:szCs w:val="20"/>
          <w:lang w:eastAsia="nl-BE"/>
        </w:rPr>
        <w:t>WISa17</w:t>
      </w:r>
    </w:p>
    <w:p w14:paraId="6C6224A0" w14:textId="77777777" w:rsidR="00CF482C" w:rsidRPr="00753859" w:rsidRDefault="00CF482C" w:rsidP="00CF482C">
      <w:pPr>
        <w:pStyle w:val="Lijstalinea"/>
        <w:numPr>
          <w:ilvl w:val="0"/>
          <w:numId w:val="0"/>
        </w:numPr>
        <w:ind w:left="720"/>
        <w:rPr>
          <w:rFonts w:ascii="Verdana" w:hAnsi="Verdana"/>
          <w:sz w:val="20"/>
          <w:szCs w:val="20"/>
          <w:lang w:eastAsia="nl-BE"/>
        </w:rPr>
      </w:pPr>
      <w:r w:rsidRPr="00753859">
        <w:rPr>
          <w:rFonts w:ascii="Verdana" w:hAnsi="Verdana"/>
          <w:sz w:val="20"/>
          <w:szCs w:val="20"/>
          <w:lang w:eastAsia="nl-BE"/>
        </w:rPr>
        <w:t>De leerlingen gebruiken de eigenschappen van de hoofdbewerkingen op de natuurlijke, gehele en rationale getallen om handig te rekenen: commutativiteit, associativiteit en distributiviteit</w:t>
      </w:r>
    </w:p>
    <w:p w14:paraId="55F57210" w14:textId="77777777" w:rsidR="00171BA8" w:rsidRPr="00CF482C" w:rsidRDefault="00171BA8" w:rsidP="00CF482C">
      <w:pPr>
        <w:spacing w:after="0" w:line="240" w:lineRule="auto"/>
        <w:ind w:left="360" w:hanging="360"/>
        <w:rPr>
          <w:rFonts w:ascii="Verdana" w:eastAsia="Times New Roman" w:hAnsi="Verdana" w:cs="Arial"/>
          <w:sz w:val="20"/>
          <w:szCs w:val="18"/>
          <w:lang w:eastAsia="nl-NL"/>
        </w:rPr>
      </w:pPr>
    </w:p>
    <w:p w14:paraId="6C8C770E" w14:textId="77777777" w:rsidR="00171BA8" w:rsidRPr="00271177" w:rsidRDefault="00171BA8" w:rsidP="00CF482C">
      <w:pPr>
        <w:spacing w:after="0" w:line="240" w:lineRule="auto"/>
        <w:rPr>
          <w:rFonts w:ascii="Verdana" w:eastAsia="Times New Roman" w:hAnsi="Verdana" w:cs="Arial"/>
          <w:sz w:val="18"/>
          <w:szCs w:val="18"/>
          <w:lang w:val="nl-NL" w:eastAsia="nl-NL"/>
        </w:rPr>
        <w:sectPr w:rsidR="00171BA8" w:rsidRPr="00271177" w:rsidSect="0058148F">
          <w:type w:val="continuous"/>
          <w:pgSz w:w="11906" w:h="16838"/>
          <w:pgMar w:top="1417" w:right="1417" w:bottom="1417" w:left="1417" w:header="708" w:footer="708" w:gutter="0"/>
          <w:cols w:space="708"/>
          <w:formProt w:val="0"/>
        </w:sectPr>
      </w:pPr>
    </w:p>
    <w:p w14:paraId="7D1ADB5D" w14:textId="70A39E4C" w:rsidR="00BE20EC" w:rsidRPr="00BE20EC" w:rsidRDefault="00C03D00" w:rsidP="00BE20EC">
      <w:pPr>
        <w:spacing w:after="0" w:line="240" w:lineRule="auto"/>
        <w:rPr>
          <w:rFonts w:ascii="Verdana" w:eastAsia="Times New Roman" w:hAnsi="Verdana"/>
          <w:b/>
          <w:sz w:val="20"/>
          <w:szCs w:val="20"/>
          <w:lang w:val="nl-NL" w:eastAsia="nl-NL"/>
        </w:rPr>
      </w:pPr>
      <w:r w:rsidRPr="00BE20EC">
        <w:rPr>
          <w:rFonts w:ascii="Verdana" w:eastAsia="Times New Roman" w:hAnsi="Verdana"/>
          <w:b/>
          <w:sz w:val="20"/>
          <w:szCs w:val="20"/>
          <w:lang w:val="nl-NL" w:eastAsia="nl-NL"/>
        </w:rPr>
        <w:t xml:space="preserve">Beginsituatie van jou </w:t>
      </w:r>
      <w:r w:rsidR="009F43DB">
        <w:rPr>
          <w:rFonts w:ascii="Verdana" w:eastAsia="Times New Roman" w:hAnsi="Verdana"/>
          <w:b/>
          <w:sz w:val="20"/>
          <w:szCs w:val="20"/>
          <w:lang w:val="nl-NL" w:eastAsia="nl-NL"/>
        </w:rPr>
        <w:t>als leerkracht</w:t>
      </w:r>
    </w:p>
    <w:p w14:paraId="6DFC8760" w14:textId="204D478D" w:rsidR="00171BA8" w:rsidRDefault="00171BA8" w:rsidP="001807A2">
      <w:pPr>
        <w:spacing w:after="0" w:line="240" w:lineRule="auto"/>
        <w:rPr>
          <w:rFonts w:ascii="Verdana" w:eastAsia="Times New Roman" w:hAnsi="Verdana" w:cs="Arial"/>
          <w:sz w:val="18"/>
          <w:szCs w:val="18"/>
          <w:lang w:val="nl-NL" w:eastAsia="nl-NL"/>
        </w:rPr>
      </w:pPr>
    </w:p>
    <w:p w14:paraId="3BBEC30B" w14:textId="77777777" w:rsidR="001807A2" w:rsidRPr="00B16439" w:rsidRDefault="001807A2" w:rsidP="001807A2">
      <w:pPr>
        <w:numPr>
          <w:ilvl w:val="0"/>
          <w:numId w:val="4"/>
        </w:numPr>
        <w:spacing w:after="0" w:line="240" w:lineRule="auto"/>
        <w:ind w:left="714" w:hanging="357"/>
        <w:contextualSpacing/>
        <w:rPr>
          <w:rFonts w:ascii="Verdana" w:eastAsia="Times New Roman" w:hAnsi="Verdana"/>
          <w:sz w:val="20"/>
          <w:szCs w:val="20"/>
          <w:lang w:val="nl-NL" w:eastAsia="nl-NL"/>
        </w:rPr>
      </w:pPr>
      <w:r>
        <w:rPr>
          <w:rFonts w:ascii="Verdana" w:eastAsia="Times New Roman" w:hAnsi="Verdana" w:cs="Arial"/>
          <w:sz w:val="20"/>
          <w:szCs w:val="18"/>
          <w:lang w:val="nl-NL" w:eastAsia="nl-NL"/>
        </w:rPr>
        <w:t>De leerkracht wordt geacht vakinhoudelijk en didactisch sterk genoeg te zijn om de leergroep maximale leerkansen te kunnen bieden.</w:t>
      </w:r>
    </w:p>
    <w:p w14:paraId="764BCE7E" w14:textId="553DB4AE" w:rsidR="00BE20EC" w:rsidRDefault="00BE20EC" w:rsidP="00171BA8">
      <w:pPr>
        <w:spacing w:after="0" w:line="240" w:lineRule="auto"/>
        <w:ind w:left="360"/>
        <w:rPr>
          <w:rFonts w:ascii="Verdana" w:eastAsia="Times New Roman" w:hAnsi="Verdana" w:cs="Arial"/>
          <w:sz w:val="18"/>
          <w:szCs w:val="18"/>
          <w:lang w:val="nl-NL" w:eastAsia="nl-NL"/>
        </w:rPr>
      </w:pPr>
    </w:p>
    <w:p w14:paraId="3B494942" w14:textId="058C3ED9" w:rsidR="00BE20EC" w:rsidRDefault="00BE20EC" w:rsidP="00171BA8">
      <w:pPr>
        <w:spacing w:after="0" w:line="240" w:lineRule="auto"/>
        <w:ind w:left="360"/>
        <w:rPr>
          <w:rFonts w:ascii="Verdana" w:eastAsia="Times New Roman" w:hAnsi="Verdana" w:cs="Arial"/>
          <w:sz w:val="18"/>
          <w:szCs w:val="18"/>
          <w:lang w:val="nl-NL" w:eastAsia="nl-NL"/>
        </w:rPr>
      </w:pPr>
    </w:p>
    <w:p w14:paraId="7053C473" w14:textId="77777777" w:rsidR="00BE20EC" w:rsidRPr="00271177" w:rsidRDefault="00BE20EC" w:rsidP="00171BA8">
      <w:pPr>
        <w:spacing w:after="0" w:line="240" w:lineRule="auto"/>
        <w:ind w:left="360"/>
        <w:rPr>
          <w:rFonts w:ascii="Verdana" w:eastAsia="Times New Roman" w:hAnsi="Verdana" w:cs="Arial"/>
          <w:sz w:val="18"/>
          <w:szCs w:val="18"/>
          <w:lang w:val="nl-NL" w:eastAsia="nl-NL"/>
        </w:rPr>
        <w:sectPr w:rsidR="00BE20EC" w:rsidRPr="00271177" w:rsidSect="0058148F">
          <w:footerReference w:type="default" r:id="rId14"/>
          <w:type w:val="continuous"/>
          <w:pgSz w:w="11906" w:h="16838"/>
          <w:pgMar w:top="1417" w:right="1417" w:bottom="1417" w:left="1417" w:header="708" w:footer="708" w:gutter="0"/>
          <w:cols w:space="708"/>
          <w:formProt w:val="0"/>
        </w:sectPr>
      </w:pPr>
    </w:p>
    <w:p w14:paraId="0BE2586D" w14:textId="48B13237" w:rsidR="00171BA8" w:rsidRDefault="00171BA8" w:rsidP="001E5255">
      <w:pPr>
        <w:tabs>
          <w:tab w:val="left" w:pos="3920"/>
        </w:tabs>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Vormingsdoelen</w:t>
      </w:r>
      <w:r w:rsidR="001E5255">
        <w:rPr>
          <w:rFonts w:ascii="Verdana" w:eastAsia="Times New Roman" w:hAnsi="Verdana"/>
          <w:b/>
          <w:sz w:val="20"/>
          <w:szCs w:val="20"/>
          <w:lang w:val="nl-NL" w:eastAsia="nl-NL"/>
        </w:rPr>
        <w:tab/>
      </w:r>
    </w:p>
    <w:p w14:paraId="50E0390D" w14:textId="77777777" w:rsidR="001E5255" w:rsidRPr="00271177" w:rsidRDefault="001E5255" w:rsidP="001E5255">
      <w:pPr>
        <w:tabs>
          <w:tab w:val="left" w:pos="3920"/>
        </w:tabs>
        <w:spacing w:after="0" w:line="240" w:lineRule="auto"/>
        <w:rPr>
          <w:rFonts w:ascii="Verdana" w:eastAsia="Times New Roman" w:hAnsi="Verdana"/>
          <w:b/>
          <w:sz w:val="20"/>
          <w:szCs w:val="20"/>
          <w:lang w:val="nl-NL" w:eastAsia="nl-NL"/>
        </w:rPr>
      </w:pPr>
    </w:p>
    <w:p w14:paraId="5E3AB44C" w14:textId="3D2AEABC" w:rsidR="00171BA8" w:rsidRPr="007762BB" w:rsidRDefault="007762BB" w:rsidP="007762BB">
      <w:pPr>
        <w:spacing w:after="0" w:line="240" w:lineRule="auto"/>
        <w:contextualSpacing/>
        <w:rPr>
          <w:rFonts w:ascii="Verdana" w:eastAsia="Times New Roman" w:hAnsi="Verdana" w:cs="Arial"/>
          <w:sz w:val="20"/>
          <w:szCs w:val="18"/>
          <w:lang w:val="nl-NL" w:eastAsia="nl-NL"/>
        </w:rPr>
        <w:sectPr w:rsidR="00171BA8" w:rsidRPr="007762BB" w:rsidSect="0058148F">
          <w:type w:val="continuous"/>
          <w:pgSz w:w="11906" w:h="16838"/>
          <w:pgMar w:top="1417" w:right="1417" w:bottom="1417" w:left="1417" w:header="708" w:footer="708" w:gutter="0"/>
          <w:cols w:space="708"/>
        </w:sectPr>
      </w:pPr>
      <w:r w:rsidRPr="007762BB">
        <w:rPr>
          <w:rFonts w:ascii="Verdana" w:eastAsia="Times New Roman" w:hAnsi="Verdana" w:cs="Arial"/>
          <w:sz w:val="20"/>
          <w:szCs w:val="18"/>
          <w:lang w:val="nl-NL" w:eastAsia="nl-NL"/>
        </w:rPr>
        <w:t xml:space="preserve">De leerlingen beseffen dat </w:t>
      </w:r>
      <w:r w:rsidR="00942D6C">
        <w:rPr>
          <w:rFonts w:ascii="Verdana" w:eastAsia="Times New Roman" w:hAnsi="Verdana" w:cs="Arial"/>
          <w:sz w:val="20"/>
          <w:szCs w:val="18"/>
          <w:lang w:val="nl-NL" w:eastAsia="nl-NL"/>
        </w:rPr>
        <w:t xml:space="preserve">de leerstof over evenredigheden </w:t>
      </w:r>
      <w:r w:rsidRPr="007762BB">
        <w:rPr>
          <w:rFonts w:ascii="Verdana" w:eastAsia="Times New Roman" w:hAnsi="Verdana" w:cs="Arial"/>
          <w:sz w:val="20"/>
          <w:szCs w:val="18"/>
          <w:lang w:val="nl-NL" w:eastAsia="nl-NL"/>
        </w:rPr>
        <w:t xml:space="preserve">belangrijk </w:t>
      </w:r>
      <w:r w:rsidR="00942D6C">
        <w:rPr>
          <w:rFonts w:ascii="Verdana" w:eastAsia="Times New Roman" w:hAnsi="Verdana" w:cs="Arial"/>
          <w:sz w:val="20"/>
          <w:szCs w:val="18"/>
          <w:lang w:val="nl-NL" w:eastAsia="nl-NL"/>
        </w:rPr>
        <w:t xml:space="preserve">leerstof is om toe te passen in het dagelijks leven bv het verband tussen de genodigden en het aantal vlees. </w:t>
      </w:r>
      <w:r w:rsidRPr="007762BB">
        <w:rPr>
          <w:rFonts w:ascii="Verdana" w:eastAsia="Times New Roman" w:hAnsi="Verdana" w:cs="Arial"/>
          <w:sz w:val="20"/>
          <w:szCs w:val="18"/>
          <w:lang w:val="nl-NL" w:eastAsia="nl-NL"/>
        </w:rPr>
        <w:t xml:space="preserve">De leerlingen beseffen dat er een verband </w:t>
      </w:r>
      <w:r w:rsidR="00942D6C">
        <w:rPr>
          <w:rFonts w:ascii="Verdana" w:eastAsia="Times New Roman" w:hAnsi="Verdana" w:cs="Arial"/>
          <w:sz w:val="20"/>
          <w:szCs w:val="18"/>
          <w:lang w:val="nl-NL" w:eastAsia="nl-NL"/>
        </w:rPr>
        <w:t>bestaat bij gelijke verhoudingen. Bovendien is het belangrijk dat de leerlingen de leerstof over evenredigheden beheersen zodat</w:t>
      </w:r>
      <w:r w:rsidR="00165BC9">
        <w:rPr>
          <w:rFonts w:ascii="Verdana" w:eastAsia="Times New Roman" w:hAnsi="Verdana" w:cs="Arial"/>
          <w:sz w:val="20"/>
          <w:szCs w:val="18"/>
          <w:lang w:val="nl-NL" w:eastAsia="nl-NL"/>
        </w:rPr>
        <w:t xml:space="preserve"> ze</w:t>
      </w:r>
      <w:r w:rsidR="00942D6C">
        <w:rPr>
          <w:rFonts w:ascii="Verdana" w:eastAsia="Times New Roman" w:hAnsi="Verdana" w:cs="Arial"/>
          <w:sz w:val="20"/>
          <w:szCs w:val="18"/>
          <w:lang w:val="nl-NL" w:eastAsia="nl-NL"/>
        </w:rPr>
        <w:t xml:space="preserve"> efficiënt kunnen werken met gelijke verhoudingen zoals bijvoorbeeld gelijkvormigheid. </w:t>
      </w:r>
      <w:r w:rsidR="001E5255" w:rsidRPr="007762BB">
        <w:rPr>
          <w:rFonts w:ascii="Verdana" w:eastAsia="Times New Roman" w:hAnsi="Verdana" w:cs="Arial"/>
          <w:sz w:val="20"/>
          <w:szCs w:val="18"/>
          <w:lang w:val="nl-NL" w:eastAsia="nl-NL"/>
        </w:rPr>
        <w:tab/>
      </w:r>
    </w:p>
    <w:p w14:paraId="3A86CD47"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607DEAA4"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58AC9D90" w14:textId="78AD1C76" w:rsidR="00171BA8" w:rsidRPr="004F57F2" w:rsidRDefault="004F57F2" w:rsidP="004F57F2">
      <w:pPr>
        <w:spacing w:after="0" w:line="240" w:lineRule="auto"/>
        <w:rPr>
          <w:rFonts w:ascii="Verdana" w:eastAsia="Times New Roman" w:hAnsi="Verdana"/>
          <w:b/>
          <w:sz w:val="20"/>
          <w:szCs w:val="20"/>
          <w:lang w:val="nl-NL" w:eastAsia="nl-NL"/>
        </w:rPr>
      </w:pPr>
      <w:r w:rsidRPr="004F57F2">
        <w:rPr>
          <w:rFonts w:ascii="Verdana" w:eastAsia="Times New Roman" w:hAnsi="Verdana"/>
          <w:b/>
          <w:sz w:val="20"/>
          <w:szCs w:val="20"/>
          <w:lang w:val="nl-NL" w:eastAsia="nl-NL"/>
        </w:rPr>
        <w:t>Leerplan</w:t>
      </w:r>
    </w:p>
    <w:p w14:paraId="3AF98366" w14:textId="1132B301" w:rsidR="004F57F2" w:rsidRDefault="004F57F2" w:rsidP="00171BA8">
      <w:pPr>
        <w:spacing w:after="0" w:line="240" w:lineRule="auto"/>
        <w:ind w:left="360"/>
        <w:rPr>
          <w:rFonts w:ascii="Verdana" w:eastAsia="Times New Roman" w:hAnsi="Verdana" w:cs="Arial"/>
          <w:sz w:val="18"/>
          <w:szCs w:val="18"/>
          <w:lang w:val="nl-NL" w:eastAsia="nl-NL"/>
        </w:rPr>
      </w:pPr>
    </w:p>
    <w:p w14:paraId="6109E3C2" w14:textId="58DBCFB5" w:rsidR="004F57F2" w:rsidRPr="004F57F2" w:rsidRDefault="004F57F2" w:rsidP="004F57F2">
      <w:pPr>
        <w:pStyle w:val="Lijstalinea"/>
        <w:numPr>
          <w:ilvl w:val="0"/>
          <w:numId w:val="4"/>
        </w:numPr>
        <w:spacing w:after="0" w:line="240" w:lineRule="auto"/>
        <w:rPr>
          <w:rFonts w:ascii="Verdana" w:eastAsia="Times New Roman" w:hAnsi="Verdana" w:cs="Arial"/>
          <w:sz w:val="18"/>
          <w:szCs w:val="18"/>
          <w:lang w:val="nl-NL" w:eastAsia="nl-NL"/>
        </w:rPr>
        <w:sectPr w:rsidR="004F57F2" w:rsidRPr="004F57F2" w:rsidSect="0058148F">
          <w:type w:val="continuous"/>
          <w:pgSz w:w="11906" w:h="16838"/>
          <w:pgMar w:top="1417" w:right="1417" w:bottom="1417" w:left="1417" w:header="708" w:footer="708" w:gutter="0"/>
          <w:cols w:space="708"/>
          <w:formProt w:val="0"/>
        </w:sectPr>
      </w:pPr>
    </w:p>
    <w:p w14:paraId="56E0DF5A" w14:textId="0FF833AC" w:rsidR="00171BA8" w:rsidRPr="00A52D1F" w:rsidRDefault="00A52D1F" w:rsidP="00FE45E0">
      <w:pPr>
        <w:spacing w:after="0" w:line="240" w:lineRule="auto"/>
        <w:contextualSpacing/>
        <w:rPr>
          <w:rFonts w:ascii="Verdana" w:eastAsia="Times New Roman" w:hAnsi="Verdana" w:cs="Arial"/>
          <w:sz w:val="20"/>
          <w:szCs w:val="18"/>
          <w:u w:val="single"/>
          <w:lang w:val="nl-NL" w:eastAsia="nl-NL"/>
        </w:rPr>
      </w:pPr>
      <w:r w:rsidRPr="00A52D1F">
        <w:rPr>
          <w:rFonts w:ascii="Verdana" w:eastAsia="Times New Roman" w:hAnsi="Verdana" w:cs="Arial"/>
          <w:sz w:val="20"/>
          <w:szCs w:val="18"/>
          <w:u w:val="single"/>
          <w:lang w:val="nl-NL" w:eastAsia="nl-NL"/>
        </w:rPr>
        <w:t xml:space="preserve">Procedurele doelen </w:t>
      </w:r>
    </w:p>
    <w:p w14:paraId="3FE2FC77" w14:textId="7B3BA43D" w:rsidR="00A52D1F" w:rsidRPr="00A52D1F" w:rsidRDefault="00A52D1F" w:rsidP="00FE45E0">
      <w:pPr>
        <w:spacing w:after="0" w:line="240" w:lineRule="auto"/>
        <w:contextualSpacing/>
        <w:rPr>
          <w:rFonts w:ascii="Verdana" w:eastAsia="Times New Roman" w:hAnsi="Verdana" w:cs="Arial"/>
          <w:sz w:val="20"/>
          <w:szCs w:val="18"/>
          <w:u w:val="single"/>
          <w:lang w:val="nl-NL" w:eastAsia="nl-NL"/>
        </w:rPr>
      </w:pPr>
    </w:p>
    <w:p w14:paraId="7E4E1E52" w14:textId="77777777" w:rsidR="00753859" w:rsidRPr="00753859" w:rsidRDefault="00753859" w:rsidP="00753859">
      <w:pPr>
        <w:rPr>
          <w:rFonts w:ascii="Verdana" w:hAnsi="Verdana"/>
          <w:sz w:val="20"/>
          <w:szCs w:val="20"/>
          <w:lang w:eastAsia="nl-BE"/>
        </w:rPr>
      </w:pPr>
      <w:r w:rsidRPr="00753859">
        <w:rPr>
          <w:rFonts w:ascii="Verdana" w:hAnsi="Verdana"/>
          <w:sz w:val="20"/>
          <w:szCs w:val="20"/>
          <w:lang w:eastAsia="nl-BE"/>
        </w:rPr>
        <w:t>WISa1</w:t>
      </w:r>
    </w:p>
    <w:p w14:paraId="15EE346A" w14:textId="77777777" w:rsidR="00753859" w:rsidRPr="00753859" w:rsidRDefault="00753859" w:rsidP="00753859">
      <w:pPr>
        <w:rPr>
          <w:rFonts w:ascii="Verdana" w:hAnsi="Verdana"/>
          <w:sz w:val="20"/>
          <w:szCs w:val="20"/>
          <w:lang w:eastAsia="nl-BE"/>
        </w:rPr>
      </w:pPr>
      <w:r w:rsidRPr="00753859">
        <w:rPr>
          <w:rFonts w:ascii="Verdana" w:hAnsi="Verdana"/>
          <w:sz w:val="20"/>
          <w:szCs w:val="20"/>
          <w:lang w:eastAsia="nl-BE"/>
        </w:rPr>
        <w:t>De leerlingen lossen vraagstukken op door een specifieke oplossingsmethode te gebruiken.</w:t>
      </w:r>
    </w:p>
    <w:p w14:paraId="3096A38B" w14:textId="77777777" w:rsidR="00753859" w:rsidRPr="00753859" w:rsidRDefault="00753859" w:rsidP="00753859">
      <w:pPr>
        <w:rPr>
          <w:rFonts w:ascii="Verdana" w:hAnsi="Verdana"/>
          <w:sz w:val="20"/>
          <w:szCs w:val="20"/>
          <w:lang w:eastAsia="nl-BE"/>
        </w:rPr>
      </w:pPr>
      <w:r w:rsidRPr="00753859">
        <w:rPr>
          <w:rFonts w:ascii="Verdana" w:hAnsi="Verdana"/>
          <w:sz w:val="20"/>
          <w:szCs w:val="20"/>
          <w:lang w:eastAsia="nl-BE"/>
        </w:rPr>
        <w:t>WISa3</w:t>
      </w:r>
    </w:p>
    <w:p w14:paraId="1E0CC844" w14:textId="77777777" w:rsidR="00753859" w:rsidRPr="00753859" w:rsidRDefault="00753859" w:rsidP="00753859">
      <w:pPr>
        <w:rPr>
          <w:rFonts w:ascii="Verdana" w:hAnsi="Verdana"/>
          <w:sz w:val="20"/>
          <w:szCs w:val="20"/>
          <w:lang w:eastAsia="nl-BE"/>
        </w:rPr>
      </w:pPr>
      <w:r w:rsidRPr="00753859">
        <w:rPr>
          <w:rFonts w:ascii="Verdana" w:hAnsi="Verdana"/>
          <w:sz w:val="20"/>
          <w:szCs w:val="20"/>
          <w:lang w:eastAsia="nl-BE"/>
        </w:rPr>
        <w:t>De leerlingen leggen het verband tussen twee beweringen: implicatie en equivalentie</w:t>
      </w:r>
    </w:p>
    <w:p w14:paraId="642DA278" w14:textId="77777777" w:rsidR="00A52D1F" w:rsidRPr="00753859" w:rsidRDefault="00A52D1F" w:rsidP="00A52D1F">
      <w:pPr>
        <w:spacing w:after="0" w:line="240" w:lineRule="auto"/>
        <w:ind w:left="714"/>
        <w:contextualSpacing/>
        <w:rPr>
          <w:rFonts w:ascii="Verdana" w:eastAsia="Times New Roman" w:hAnsi="Verdana" w:cs="Arial"/>
          <w:sz w:val="20"/>
          <w:szCs w:val="18"/>
          <w:lang w:eastAsia="nl-NL"/>
        </w:rPr>
      </w:pPr>
    </w:p>
    <w:p w14:paraId="3F26EDA2" w14:textId="45BED08D" w:rsidR="00A52D1F" w:rsidRDefault="003B31CD" w:rsidP="003B31CD">
      <w:pPr>
        <w:spacing w:after="0" w:line="240" w:lineRule="auto"/>
        <w:contextualSpacing/>
        <w:rPr>
          <w:rFonts w:ascii="Verdana" w:eastAsia="Times New Roman" w:hAnsi="Verdana" w:cs="Arial"/>
          <w:sz w:val="20"/>
          <w:szCs w:val="18"/>
          <w:u w:val="single"/>
          <w:lang w:val="nl-NL" w:eastAsia="nl-NL"/>
        </w:rPr>
      </w:pPr>
      <w:r w:rsidRPr="003B31CD">
        <w:rPr>
          <w:rFonts w:ascii="Verdana" w:eastAsia="Times New Roman" w:hAnsi="Verdana" w:cs="Arial"/>
          <w:sz w:val="20"/>
          <w:szCs w:val="18"/>
          <w:u w:val="single"/>
          <w:lang w:val="nl-NL" w:eastAsia="nl-NL"/>
        </w:rPr>
        <w:t>Conceptuele doelen</w:t>
      </w:r>
    </w:p>
    <w:p w14:paraId="4453994C" w14:textId="77777777" w:rsidR="00A52D1F" w:rsidRPr="003B31CD" w:rsidRDefault="00A52D1F" w:rsidP="003B31CD">
      <w:pPr>
        <w:spacing w:after="0" w:line="240" w:lineRule="auto"/>
        <w:contextualSpacing/>
        <w:rPr>
          <w:rFonts w:ascii="Verdana" w:eastAsia="Times New Roman" w:hAnsi="Verdana" w:cs="Arial"/>
          <w:sz w:val="20"/>
          <w:szCs w:val="18"/>
          <w:u w:val="single"/>
          <w:lang w:val="nl-NL" w:eastAsia="nl-NL"/>
        </w:rPr>
      </w:pPr>
    </w:p>
    <w:p w14:paraId="3A38E315" w14:textId="77777777" w:rsidR="00485F6E" w:rsidRDefault="00485F6E" w:rsidP="00485F6E">
      <w:pPr>
        <w:pStyle w:val="vl-u-text--underline"/>
        <w:numPr>
          <w:ilvl w:val="0"/>
          <w:numId w:val="17"/>
        </w:numPr>
        <w:ind w:left="284" w:hanging="284"/>
        <w:rPr>
          <w:rFonts w:ascii="Verdana" w:hAnsi="Verdana"/>
          <w:sz w:val="20"/>
          <w:szCs w:val="20"/>
        </w:rPr>
      </w:pPr>
      <w:r w:rsidRPr="00735CB4">
        <w:rPr>
          <w:rFonts w:ascii="Verdana" w:hAnsi="Verdana"/>
          <w:sz w:val="20"/>
          <w:szCs w:val="20"/>
        </w:rPr>
        <w:t>WISa41:</w:t>
      </w:r>
      <w:r w:rsidRPr="00CB408E">
        <w:rPr>
          <w:rFonts w:ascii="Verdana" w:hAnsi="Verdana"/>
          <w:sz w:val="20"/>
          <w:szCs w:val="20"/>
        </w:rPr>
        <w:t xml:space="preserve"> De leerlingen leggen het verband tussen enerzijds recht- en omgekeerd evenredige grootheden en anderzijds hun voorstellingswijzen onder de vorm van een tabel, grafiek en formule.</w:t>
      </w:r>
      <w:r w:rsidRPr="00CB408E">
        <w:rPr>
          <w:rFonts w:ascii="Verdana" w:hAnsi="Verdana"/>
          <w:sz w:val="20"/>
          <w:szCs w:val="20"/>
        </w:rPr>
        <w:br/>
      </w:r>
      <w:r w:rsidRPr="00CB408E">
        <w:rPr>
          <w:rFonts w:ascii="Verdana" w:hAnsi="Verdana"/>
          <w:sz w:val="20"/>
          <w:szCs w:val="20"/>
        </w:rPr>
        <w:sym w:font="Wingdings" w:char="F0E8"/>
      </w:r>
      <w:r w:rsidRPr="00CB408E">
        <w:rPr>
          <w:rFonts w:ascii="Verdana" w:hAnsi="Verdana"/>
          <w:sz w:val="20"/>
          <w:szCs w:val="20"/>
        </w:rPr>
        <w:t xml:space="preserve"> Wenken: </w:t>
      </w:r>
    </w:p>
    <w:p w14:paraId="336C708D" w14:textId="77777777" w:rsidR="00485F6E" w:rsidRDefault="00485F6E" w:rsidP="00485F6E">
      <w:pPr>
        <w:pStyle w:val="vl-u-text--underline"/>
        <w:numPr>
          <w:ilvl w:val="1"/>
          <w:numId w:val="17"/>
        </w:numPr>
        <w:ind w:left="567" w:hanging="283"/>
        <w:rPr>
          <w:rFonts w:ascii="Verdana" w:hAnsi="Verdana"/>
          <w:sz w:val="20"/>
          <w:szCs w:val="20"/>
        </w:rPr>
      </w:pPr>
      <w:r>
        <w:rPr>
          <w:rFonts w:ascii="Verdana" w:hAnsi="Verdana"/>
          <w:sz w:val="20"/>
          <w:szCs w:val="20"/>
        </w:rPr>
        <w:t>A</w:t>
      </w:r>
      <w:r w:rsidRPr="00CB408E">
        <w:rPr>
          <w:rFonts w:ascii="Verdana" w:hAnsi="Verdana"/>
          <w:sz w:val="20"/>
          <w:szCs w:val="20"/>
        </w:rPr>
        <w:t>andacht schenken aan illusie lineariteit (niet elk verband is lineair)</w:t>
      </w:r>
    </w:p>
    <w:p w14:paraId="6226957B" w14:textId="77777777" w:rsidR="00485F6E" w:rsidRDefault="00485F6E" w:rsidP="00485F6E">
      <w:pPr>
        <w:pStyle w:val="vl-u-text--underline"/>
        <w:numPr>
          <w:ilvl w:val="1"/>
          <w:numId w:val="17"/>
        </w:numPr>
        <w:ind w:left="567" w:hanging="283"/>
        <w:rPr>
          <w:rFonts w:ascii="Verdana" w:hAnsi="Verdana"/>
          <w:sz w:val="20"/>
          <w:szCs w:val="20"/>
        </w:rPr>
      </w:pPr>
      <w:r>
        <w:rPr>
          <w:rFonts w:ascii="Verdana" w:hAnsi="Verdana"/>
          <w:sz w:val="20"/>
          <w:szCs w:val="20"/>
        </w:rPr>
        <w:t>Aandacht schenken</w:t>
      </w:r>
      <w:r w:rsidRPr="00CB408E">
        <w:rPr>
          <w:rFonts w:ascii="Verdana" w:hAnsi="Verdana"/>
          <w:sz w:val="20"/>
          <w:szCs w:val="20"/>
        </w:rPr>
        <w:t xml:space="preserve"> aan schakelen tussen verschillende representaties</w:t>
      </w:r>
    </w:p>
    <w:p w14:paraId="7D417BBA" w14:textId="77777777" w:rsidR="00485F6E" w:rsidRPr="00CB408E" w:rsidRDefault="00485F6E" w:rsidP="00485F6E">
      <w:pPr>
        <w:pStyle w:val="vl-u-text--underline"/>
        <w:numPr>
          <w:ilvl w:val="1"/>
          <w:numId w:val="17"/>
        </w:numPr>
        <w:ind w:left="567" w:hanging="283"/>
        <w:rPr>
          <w:rFonts w:ascii="Verdana" w:hAnsi="Verdana"/>
          <w:sz w:val="20"/>
          <w:szCs w:val="20"/>
        </w:rPr>
      </w:pPr>
      <w:r>
        <w:rPr>
          <w:rFonts w:ascii="Verdana" w:hAnsi="Verdana"/>
          <w:sz w:val="20"/>
          <w:szCs w:val="20"/>
        </w:rPr>
        <w:t>Aandacht schenken aan k</w:t>
      </w:r>
      <w:r w:rsidRPr="00CB408E">
        <w:rPr>
          <w:rFonts w:ascii="Verdana" w:hAnsi="Verdana"/>
          <w:sz w:val="20"/>
          <w:szCs w:val="20"/>
        </w:rPr>
        <w:t>iezen of instellen gepaste ijking bij tekenen van grafiek.</w:t>
      </w:r>
      <w:r>
        <w:rPr>
          <w:rFonts w:ascii="Verdana" w:hAnsi="Verdana"/>
          <w:sz w:val="20"/>
          <w:szCs w:val="20"/>
        </w:rPr>
        <w:br/>
      </w:r>
    </w:p>
    <w:p w14:paraId="54348BED" w14:textId="77777777" w:rsidR="00485F6E" w:rsidRPr="004B20E4" w:rsidRDefault="00485F6E" w:rsidP="00485F6E">
      <w:pPr>
        <w:pStyle w:val="vl-u-text--underline"/>
        <w:numPr>
          <w:ilvl w:val="0"/>
          <w:numId w:val="17"/>
        </w:numPr>
        <w:ind w:left="284" w:hanging="284"/>
        <w:rPr>
          <w:rFonts w:ascii="Verdana" w:hAnsi="Verdana"/>
          <w:sz w:val="20"/>
          <w:szCs w:val="20"/>
        </w:rPr>
      </w:pPr>
      <w:r w:rsidRPr="00735CB4">
        <w:rPr>
          <w:rFonts w:ascii="Verdana" w:hAnsi="Verdana"/>
          <w:sz w:val="20"/>
          <w:szCs w:val="20"/>
        </w:rPr>
        <w:t>WISa42:</w:t>
      </w:r>
      <w:r w:rsidRPr="004B20E4">
        <w:rPr>
          <w:rFonts w:ascii="Verdana" w:hAnsi="Verdana"/>
          <w:sz w:val="20"/>
          <w:szCs w:val="20"/>
        </w:rPr>
        <w:t xml:space="preserve"> De leerlingen bepalen de evenredigheidsfactor bij recht evenredige grootheden, onder andere schaal en constante snelheid.</w:t>
      </w:r>
      <w:r w:rsidRPr="004B20E4">
        <w:rPr>
          <w:rFonts w:ascii="Verdana" w:hAnsi="Verdana"/>
          <w:sz w:val="20"/>
          <w:szCs w:val="20"/>
        </w:rPr>
        <w:br/>
      </w:r>
      <w:r w:rsidRPr="004B20E4">
        <w:rPr>
          <w:rFonts w:ascii="Verdana" w:hAnsi="Verdana"/>
          <w:sz w:val="20"/>
          <w:szCs w:val="20"/>
        </w:rPr>
        <w:sym w:font="Wingdings" w:char="F0E8"/>
      </w:r>
      <w:r w:rsidRPr="004B20E4">
        <w:rPr>
          <w:rFonts w:ascii="Verdana" w:hAnsi="Verdana"/>
          <w:sz w:val="20"/>
          <w:szCs w:val="20"/>
        </w:rPr>
        <w:t xml:space="preserve"> Wenken: </w:t>
      </w:r>
    </w:p>
    <w:p w14:paraId="7EE8D896" w14:textId="77777777" w:rsidR="00485F6E" w:rsidRPr="004B20E4" w:rsidRDefault="00485F6E" w:rsidP="00485F6E">
      <w:pPr>
        <w:pStyle w:val="vl-u-text--underline"/>
        <w:numPr>
          <w:ilvl w:val="1"/>
          <w:numId w:val="17"/>
        </w:numPr>
        <w:ind w:left="567" w:hanging="283"/>
        <w:rPr>
          <w:rFonts w:ascii="Verdana" w:hAnsi="Verdana"/>
          <w:sz w:val="20"/>
          <w:szCs w:val="20"/>
        </w:rPr>
      </w:pPr>
      <w:r w:rsidRPr="004B20E4">
        <w:rPr>
          <w:rFonts w:ascii="Verdana" w:hAnsi="Verdana"/>
          <w:sz w:val="20"/>
          <w:szCs w:val="20"/>
        </w:rPr>
        <w:t>Niet de meetkundige eigenschappen van gelijkvormige figuren bestuderen (schaalmodellen)</w:t>
      </w:r>
    </w:p>
    <w:p w14:paraId="45C9FC5C" w14:textId="77777777" w:rsidR="00485F6E" w:rsidRPr="004B20E4" w:rsidRDefault="00485F6E" w:rsidP="00485F6E">
      <w:pPr>
        <w:pStyle w:val="vl-u-text--underline"/>
        <w:numPr>
          <w:ilvl w:val="1"/>
          <w:numId w:val="17"/>
        </w:numPr>
        <w:ind w:left="567" w:hanging="283"/>
        <w:rPr>
          <w:rFonts w:ascii="Verdana" w:hAnsi="Verdana"/>
          <w:sz w:val="20"/>
          <w:szCs w:val="20"/>
        </w:rPr>
      </w:pPr>
      <w:r w:rsidRPr="004B20E4">
        <w:rPr>
          <w:rFonts w:ascii="Verdana" w:hAnsi="Verdana"/>
          <w:sz w:val="20"/>
          <w:szCs w:val="20"/>
        </w:rPr>
        <w:t>Bij constante snelheid zijn afgelegde weg en tijdsduur recht evenredig, geldt niet bij variabele snelheid.</w:t>
      </w:r>
    </w:p>
    <w:p w14:paraId="0BE566BA" w14:textId="70E337A6" w:rsidR="00171BA8" w:rsidRPr="003B31CD" w:rsidRDefault="00485F6E" w:rsidP="00485F6E">
      <w:pPr>
        <w:spacing w:after="0" w:line="240" w:lineRule="auto"/>
        <w:ind w:left="360"/>
        <w:rPr>
          <w:rFonts w:ascii="Verdana" w:eastAsia="Times New Roman" w:hAnsi="Verdana" w:cs="Arial"/>
          <w:i/>
          <w:sz w:val="18"/>
          <w:szCs w:val="18"/>
          <w:lang w:eastAsia="nl-NL"/>
        </w:rPr>
      </w:pPr>
      <w:r w:rsidRPr="004B20E4">
        <w:rPr>
          <w:rFonts w:ascii="Verdana" w:hAnsi="Verdana"/>
          <w:sz w:val="20"/>
          <w:szCs w:val="20"/>
        </w:rPr>
        <w:t>Bij gelijke verhoudingen kan hoofdeigenschap evenredigheden toegepast worden.</w:t>
      </w:r>
    </w:p>
    <w:p w14:paraId="7AA297AD"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4AA1CB32"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3BFD270A" w14:textId="77777777" w:rsidR="00171BA8" w:rsidRPr="006B40DA" w:rsidRDefault="00171BA8" w:rsidP="006B40DA">
      <w:pPr>
        <w:spacing w:after="0" w:line="240" w:lineRule="auto"/>
        <w:rPr>
          <w:rFonts w:ascii="Verdana" w:eastAsia="Times New Roman" w:hAnsi="Verdana"/>
          <w:b/>
          <w:sz w:val="20"/>
          <w:szCs w:val="20"/>
          <w:lang w:val="nl-NL" w:eastAsia="nl-NL"/>
        </w:rPr>
      </w:pPr>
    </w:p>
    <w:p w14:paraId="79CF775B" w14:textId="57C3E896" w:rsidR="00171BA8" w:rsidRDefault="006B40DA" w:rsidP="006B40DA">
      <w:pPr>
        <w:spacing w:after="0" w:line="240" w:lineRule="auto"/>
        <w:rPr>
          <w:rFonts w:ascii="Verdana" w:eastAsia="Times New Roman" w:hAnsi="Verdana"/>
          <w:b/>
          <w:sz w:val="20"/>
          <w:szCs w:val="20"/>
          <w:lang w:val="nl-NL" w:eastAsia="nl-NL"/>
        </w:rPr>
      </w:pPr>
      <w:r>
        <w:rPr>
          <w:rFonts w:ascii="Verdana" w:eastAsia="Times New Roman" w:hAnsi="Verdana"/>
          <w:b/>
          <w:sz w:val="20"/>
          <w:szCs w:val="20"/>
          <w:lang w:val="nl-NL" w:eastAsia="nl-NL"/>
        </w:rPr>
        <w:t>Didactische verantwoording</w:t>
      </w:r>
    </w:p>
    <w:p w14:paraId="11BEB2E3" w14:textId="5BE1739F" w:rsidR="006B40DA" w:rsidRDefault="006B40DA" w:rsidP="006B40DA">
      <w:pPr>
        <w:spacing w:after="0" w:line="240" w:lineRule="auto"/>
        <w:rPr>
          <w:rFonts w:ascii="Verdana" w:eastAsia="Times New Roman" w:hAnsi="Verdana"/>
          <w:b/>
          <w:sz w:val="20"/>
          <w:szCs w:val="20"/>
          <w:lang w:val="nl-NL" w:eastAsia="nl-NL"/>
        </w:rPr>
      </w:pPr>
    </w:p>
    <w:p w14:paraId="731D8DB3" w14:textId="4FD1FE4B" w:rsidR="006B40DA" w:rsidRDefault="006B40DA" w:rsidP="006B40DA">
      <w:pPr>
        <w:spacing w:after="0" w:line="240" w:lineRule="auto"/>
        <w:rPr>
          <w:rFonts w:ascii="Verdana" w:eastAsia="Times New Roman" w:hAnsi="Verdana"/>
          <w:b/>
          <w:sz w:val="20"/>
          <w:szCs w:val="20"/>
          <w:lang w:val="nl-NL" w:eastAsia="nl-NL"/>
        </w:rPr>
      </w:pPr>
    </w:p>
    <w:p w14:paraId="6A121D43" w14:textId="47A1C005" w:rsidR="006B40DA" w:rsidRDefault="006B40DA" w:rsidP="006B40DA">
      <w:pPr>
        <w:spacing w:after="0" w:line="240" w:lineRule="auto"/>
        <w:contextualSpacing/>
        <w:rPr>
          <w:rFonts w:ascii="Verdana" w:eastAsia="Times New Roman" w:hAnsi="Verdana" w:cs="Arial"/>
          <w:sz w:val="20"/>
          <w:szCs w:val="18"/>
          <w:lang w:val="nl-NL" w:eastAsia="nl-NL"/>
        </w:rPr>
      </w:pPr>
      <w:r>
        <w:rPr>
          <w:rFonts w:ascii="Verdana" w:eastAsia="Times New Roman" w:hAnsi="Verdana" w:cs="Arial"/>
          <w:sz w:val="20"/>
          <w:szCs w:val="18"/>
          <w:lang w:val="nl-NL" w:eastAsia="nl-NL"/>
        </w:rPr>
        <w:t xml:space="preserve">Voor de uitwerking van het </w:t>
      </w:r>
      <w:r w:rsidR="004662E7">
        <w:rPr>
          <w:rFonts w:ascii="Verdana" w:eastAsia="Times New Roman" w:hAnsi="Verdana" w:cs="Arial"/>
          <w:sz w:val="20"/>
          <w:szCs w:val="18"/>
          <w:lang w:val="nl-NL" w:eastAsia="nl-NL"/>
        </w:rPr>
        <w:t>zelfstudiepakket</w:t>
      </w:r>
      <w:r>
        <w:rPr>
          <w:rFonts w:ascii="Verdana" w:eastAsia="Times New Roman" w:hAnsi="Verdana" w:cs="Arial"/>
          <w:sz w:val="20"/>
          <w:szCs w:val="18"/>
          <w:lang w:val="nl-NL" w:eastAsia="nl-NL"/>
        </w:rPr>
        <w:t xml:space="preserve"> over </w:t>
      </w:r>
      <w:r w:rsidR="00F41180">
        <w:rPr>
          <w:rFonts w:ascii="Verdana" w:eastAsia="Times New Roman" w:hAnsi="Verdana" w:cs="Arial"/>
          <w:sz w:val="20"/>
          <w:szCs w:val="18"/>
          <w:lang w:val="nl-NL" w:eastAsia="nl-NL"/>
        </w:rPr>
        <w:t xml:space="preserve">evenredigheden </w:t>
      </w:r>
      <w:r>
        <w:rPr>
          <w:rFonts w:ascii="Verdana" w:eastAsia="Times New Roman" w:hAnsi="Verdana" w:cs="Arial"/>
          <w:sz w:val="20"/>
          <w:szCs w:val="18"/>
          <w:lang w:val="nl-NL" w:eastAsia="nl-NL"/>
        </w:rPr>
        <w:t xml:space="preserve">hebben we gekozen voor </w:t>
      </w:r>
      <w:r w:rsidR="00F41180">
        <w:rPr>
          <w:rFonts w:ascii="Verdana" w:eastAsia="Times New Roman" w:hAnsi="Verdana" w:cs="Arial"/>
          <w:sz w:val="20"/>
          <w:szCs w:val="18"/>
          <w:lang w:val="nl-NL" w:eastAsia="nl-NL"/>
        </w:rPr>
        <w:t>een zelfgemaakte website (Weebly)</w:t>
      </w:r>
      <w:r>
        <w:rPr>
          <w:rFonts w:ascii="Verdana" w:eastAsia="Times New Roman" w:hAnsi="Verdana" w:cs="Arial"/>
          <w:sz w:val="20"/>
          <w:szCs w:val="18"/>
          <w:lang w:val="nl-NL" w:eastAsia="nl-NL"/>
        </w:rPr>
        <w:t>. Dit is een digitale tool die eenvoudig te gebruiken is voor zowel de leerkrachten als leerlingen.</w:t>
      </w:r>
      <w:r w:rsidR="00F41180">
        <w:rPr>
          <w:rFonts w:ascii="Verdana" w:eastAsia="Times New Roman" w:hAnsi="Verdana" w:cs="Arial"/>
          <w:sz w:val="20"/>
          <w:szCs w:val="18"/>
          <w:lang w:val="nl-NL" w:eastAsia="nl-NL"/>
        </w:rPr>
        <w:t xml:space="preserve"> De tool zorgt voor structuur en orde. Verschillende hoofdkaders die je zelf kan veranderen en kan opdelen in verschillende onderdelen. In deze kaders kan de leerkracht al het materiaal</w:t>
      </w:r>
      <w:r>
        <w:rPr>
          <w:rFonts w:ascii="Verdana" w:eastAsia="Times New Roman" w:hAnsi="Verdana" w:cs="Arial"/>
          <w:sz w:val="20"/>
          <w:szCs w:val="18"/>
          <w:lang w:val="nl-NL" w:eastAsia="nl-NL"/>
        </w:rPr>
        <w:t xml:space="preserve"> (beeldfragmenten, afbeeldingen, tekst, Word-documenten,...) toevoegen en de leerlingen kunnen  dan via een </w:t>
      </w:r>
      <w:r w:rsidR="00F41180">
        <w:rPr>
          <w:rFonts w:ascii="Verdana" w:eastAsia="Times New Roman" w:hAnsi="Verdana" w:cs="Arial"/>
          <w:sz w:val="20"/>
          <w:szCs w:val="18"/>
          <w:lang w:val="nl-NL" w:eastAsia="nl-NL"/>
        </w:rPr>
        <w:t>website</w:t>
      </w:r>
      <w:r>
        <w:rPr>
          <w:rFonts w:ascii="Verdana" w:eastAsia="Times New Roman" w:hAnsi="Verdana" w:cs="Arial"/>
          <w:sz w:val="20"/>
          <w:szCs w:val="18"/>
          <w:lang w:val="nl-NL" w:eastAsia="nl-NL"/>
        </w:rPr>
        <w:t>link het leerpad doorlopen.</w:t>
      </w:r>
      <w:r w:rsidR="00CD5770">
        <w:rPr>
          <w:rFonts w:ascii="Verdana" w:eastAsia="Times New Roman" w:hAnsi="Verdana" w:cs="Arial"/>
          <w:sz w:val="20"/>
          <w:szCs w:val="18"/>
          <w:lang w:val="nl-NL" w:eastAsia="nl-NL"/>
        </w:rPr>
        <w:t xml:space="preserve"> </w:t>
      </w:r>
      <w:r>
        <w:rPr>
          <w:rFonts w:ascii="Verdana" w:eastAsia="Times New Roman" w:hAnsi="Verdana" w:cs="Arial"/>
          <w:sz w:val="20"/>
          <w:szCs w:val="18"/>
          <w:lang w:val="nl-NL" w:eastAsia="nl-NL"/>
        </w:rPr>
        <w:t>De</w:t>
      </w:r>
      <w:r w:rsidR="00F41180">
        <w:rPr>
          <w:rFonts w:ascii="Verdana" w:eastAsia="Times New Roman" w:hAnsi="Verdana" w:cs="Arial"/>
          <w:sz w:val="20"/>
          <w:szCs w:val="18"/>
          <w:lang w:val="nl-NL" w:eastAsia="nl-NL"/>
        </w:rPr>
        <w:t xml:space="preserve"> </w:t>
      </w:r>
      <w:r>
        <w:rPr>
          <w:rFonts w:ascii="Verdana" w:eastAsia="Times New Roman" w:hAnsi="Verdana" w:cs="Arial"/>
          <w:sz w:val="20"/>
          <w:szCs w:val="18"/>
          <w:lang w:val="nl-NL" w:eastAsia="nl-NL"/>
        </w:rPr>
        <w:t xml:space="preserve">digitale tool is gratis te gebruiken en voor iedereen (via een link) toegankelijk. </w:t>
      </w:r>
    </w:p>
    <w:p w14:paraId="2AE1961C" w14:textId="2B4885AB" w:rsidR="00A6097D" w:rsidRDefault="00A6097D" w:rsidP="006B40DA">
      <w:pPr>
        <w:spacing w:after="0" w:line="240" w:lineRule="auto"/>
        <w:contextualSpacing/>
        <w:rPr>
          <w:rFonts w:ascii="Verdana" w:eastAsia="Times New Roman" w:hAnsi="Verdana" w:cs="Arial"/>
          <w:sz w:val="20"/>
          <w:szCs w:val="18"/>
          <w:lang w:val="nl-NL" w:eastAsia="nl-NL"/>
        </w:rPr>
      </w:pPr>
    </w:p>
    <w:p w14:paraId="1A03C1B2" w14:textId="53E1F9F6" w:rsidR="00643374" w:rsidRDefault="00A6097D" w:rsidP="006B40DA">
      <w:pPr>
        <w:spacing w:after="0" w:line="240" w:lineRule="auto"/>
        <w:contextualSpacing/>
        <w:rPr>
          <w:rFonts w:ascii="Verdana" w:eastAsia="Times New Roman" w:hAnsi="Verdana" w:cs="Arial"/>
          <w:sz w:val="20"/>
          <w:szCs w:val="18"/>
          <w:lang w:val="nl-NL" w:eastAsia="nl-NL"/>
        </w:rPr>
      </w:pPr>
      <w:r>
        <w:rPr>
          <w:rFonts w:ascii="Verdana" w:eastAsia="Times New Roman" w:hAnsi="Verdana" w:cs="Arial"/>
          <w:sz w:val="20"/>
          <w:szCs w:val="18"/>
          <w:lang w:val="nl-NL" w:eastAsia="nl-NL"/>
        </w:rPr>
        <w:t xml:space="preserve">Binnen het afstandsonderwijs is het handig om met dergelijke digitale tools leerpaden te ontwerpen zodat de leerlingen via één link  op één leerpad alle informatie terugvinden over het </w:t>
      </w:r>
      <w:r w:rsidR="003C5794">
        <w:rPr>
          <w:rFonts w:ascii="Verdana" w:eastAsia="Times New Roman" w:hAnsi="Verdana" w:cs="Arial"/>
          <w:sz w:val="20"/>
          <w:szCs w:val="18"/>
          <w:lang w:val="nl-NL" w:eastAsia="nl-NL"/>
        </w:rPr>
        <w:t>lesonderwerp</w:t>
      </w:r>
      <w:r>
        <w:rPr>
          <w:rFonts w:ascii="Verdana" w:eastAsia="Times New Roman" w:hAnsi="Verdana" w:cs="Arial"/>
          <w:sz w:val="20"/>
          <w:szCs w:val="18"/>
          <w:lang w:val="nl-NL" w:eastAsia="nl-NL"/>
        </w:rPr>
        <w:t>.  Door ook voldoende verwerkingsopdrachten te integreren gaan de leerlingen actief aan de slag met de leerstof en worden ze voldoende getoetst.</w:t>
      </w:r>
      <w:r w:rsidR="0086534D">
        <w:rPr>
          <w:rFonts w:ascii="Verdana" w:eastAsia="Times New Roman" w:hAnsi="Verdana" w:cs="Arial"/>
          <w:sz w:val="20"/>
          <w:szCs w:val="18"/>
          <w:lang w:val="nl-NL" w:eastAsia="nl-NL"/>
        </w:rPr>
        <w:t xml:space="preserve"> Per onderdeel worden er dus oefeningen voorzien die de leerlingen zelf kunnen verbeteren. Het leerproces van de leerling wordt zelfgestuurd gestimuleerd. </w:t>
      </w:r>
    </w:p>
    <w:p w14:paraId="3B40BFAF" w14:textId="77777777" w:rsidR="00643374" w:rsidRDefault="00643374" w:rsidP="00643374">
      <w:pPr>
        <w:pStyle w:val="Kop1"/>
        <w:rPr>
          <w:rFonts w:asciiTheme="majorHAnsi" w:hAnsiTheme="majorHAnsi"/>
          <w:sz w:val="32"/>
          <w:szCs w:val="32"/>
        </w:rPr>
      </w:pPr>
      <w:r>
        <w:t>Zelfstudiepakket</w:t>
      </w:r>
    </w:p>
    <w:p w14:paraId="3E067404" w14:textId="43CBBCF4" w:rsidR="00643374" w:rsidRDefault="00643374" w:rsidP="00643374">
      <w:pPr>
        <w:spacing w:after="0" w:line="240" w:lineRule="auto"/>
        <w:contextualSpacing/>
        <w:rPr>
          <w:rFonts w:ascii="Verdana" w:eastAsia="Times New Roman" w:hAnsi="Verdana" w:cs="Arial"/>
          <w:sz w:val="20"/>
          <w:szCs w:val="18"/>
          <w:lang w:val="nl-NL" w:eastAsia="nl-NL"/>
        </w:rPr>
      </w:pPr>
      <w:r w:rsidRPr="00643374">
        <w:rPr>
          <w:rFonts w:ascii="Verdana" w:eastAsia="Times New Roman" w:hAnsi="Verdana" w:cs="Arial"/>
          <w:sz w:val="20"/>
          <w:szCs w:val="18"/>
          <w:lang w:val="nl-NL" w:eastAsia="nl-NL"/>
        </w:rPr>
        <w:t xml:space="preserve">Voor het uitwerken van lessen over </w:t>
      </w:r>
      <w:r w:rsidR="001E4F46">
        <w:rPr>
          <w:rFonts w:ascii="Verdana" w:eastAsia="Times New Roman" w:hAnsi="Verdana" w:cs="Arial"/>
          <w:sz w:val="20"/>
          <w:szCs w:val="18"/>
          <w:lang w:val="nl-NL" w:eastAsia="nl-NL"/>
        </w:rPr>
        <w:t>evenredigheid</w:t>
      </w:r>
      <w:r w:rsidRPr="00643374">
        <w:rPr>
          <w:rFonts w:ascii="Verdana" w:eastAsia="Times New Roman" w:hAnsi="Verdana" w:cs="Arial"/>
          <w:sz w:val="20"/>
          <w:szCs w:val="18"/>
          <w:lang w:val="nl-NL" w:eastAsia="nl-NL"/>
        </w:rPr>
        <w:t xml:space="preserve"> in afstandsonderwijs is een zelfstudiepakket een </w:t>
      </w:r>
      <w:r w:rsidR="001E4F46">
        <w:rPr>
          <w:rFonts w:ascii="Verdana" w:eastAsia="Times New Roman" w:hAnsi="Verdana" w:cs="Arial"/>
          <w:sz w:val="20"/>
          <w:szCs w:val="18"/>
          <w:lang w:val="nl-NL" w:eastAsia="nl-NL"/>
        </w:rPr>
        <w:t xml:space="preserve">doelgerichte en efficiënte </w:t>
      </w:r>
      <w:r w:rsidRPr="00643374">
        <w:rPr>
          <w:rFonts w:ascii="Verdana" w:eastAsia="Times New Roman" w:hAnsi="Verdana" w:cs="Arial"/>
          <w:sz w:val="20"/>
          <w:szCs w:val="18"/>
          <w:lang w:val="nl-NL" w:eastAsia="nl-NL"/>
        </w:rPr>
        <w:t xml:space="preserve">werkvorm. Het zelfstudiepakket is uitgewerkt in een </w:t>
      </w:r>
      <w:r w:rsidR="001E4F46">
        <w:rPr>
          <w:rFonts w:ascii="Verdana" w:eastAsia="Times New Roman" w:hAnsi="Verdana" w:cs="Arial"/>
          <w:sz w:val="20"/>
          <w:szCs w:val="18"/>
          <w:lang w:val="nl-NL" w:eastAsia="nl-NL"/>
        </w:rPr>
        <w:t>Weebly</w:t>
      </w:r>
      <w:r w:rsidRPr="00643374">
        <w:rPr>
          <w:rFonts w:ascii="Verdana" w:eastAsia="Times New Roman" w:hAnsi="Verdana" w:cs="Arial"/>
          <w:sz w:val="20"/>
          <w:szCs w:val="18"/>
          <w:lang w:val="nl-NL" w:eastAsia="nl-NL"/>
        </w:rPr>
        <w:t xml:space="preserve"> die met de leerlingen kan worden gedeeld.</w:t>
      </w:r>
      <w:r w:rsidR="00941094">
        <w:rPr>
          <w:rFonts w:ascii="Verdana" w:eastAsia="Times New Roman" w:hAnsi="Verdana" w:cs="Arial"/>
          <w:sz w:val="20"/>
          <w:szCs w:val="18"/>
          <w:lang w:val="nl-NL" w:eastAsia="nl-NL"/>
        </w:rPr>
        <w:t xml:space="preserve"> Ouders kunnen ook makkelijk op de website zodat ze de correctiesleutels kunnen terugvinden. </w:t>
      </w:r>
      <w:r w:rsidRPr="00643374">
        <w:rPr>
          <w:rFonts w:ascii="Verdana" w:eastAsia="Times New Roman" w:hAnsi="Verdana" w:cs="Arial"/>
          <w:sz w:val="20"/>
          <w:szCs w:val="18"/>
          <w:lang w:val="nl-NL" w:eastAsia="nl-NL"/>
        </w:rPr>
        <w:t xml:space="preserve"> </w:t>
      </w:r>
    </w:p>
    <w:p w14:paraId="5AA0B2C1" w14:textId="77777777" w:rsidR="00643374" w:rsidRPr="00643374" w:rsidRDefault="00643374" w:rsidP="00643374">
      <w:pPr>
        <w:spacing w:after="0" w:line="240" w:lineRule="auto"/>
        <w:contextualSpacing/>
        <w:rPr>
          <w:rFonts w:ascii="Verdana" w:eastAsia="Times New Roman" w:hAnsi="Verdana" w:cs="Arial"/>
          <w:sz w:val="20"/>
          <w:szCs w:val="18"/>
          <w:lang w:val="nl-NL" w:eastAsia="nl-NL"/>
        </w:rPr>
      </w:pPr>
    </w:p>
    <w:p w14:paraId="189D9652" w14:textId="23505444" w:rsidR="00643374" w:rsidRPr="00643374" w:rsidRDefault="00643374" w:rsidP="00643374">
      <w:pPr>
        <w:spacing w:after="0" w:line="240" w:lineRule="auto"/>
        <w:contextualSpacing/>
        <w:rPr>
          <w:rFonts w:ascii="Verdana" w:eastAsia="Times New Roman" w:hAnsi="Verdana" w:cs="Arial"/>
          <w:sz w:val="20"/>
          <w:szCs w:val="18"/>
          <w:lang w:val="nl-NL" w:eastAsia="nl-NL"/>
        </w:rPr>
      </w:pPr>
      <w:r w:rsidRPr="00643374">
        <w:rPr>
          <w:rFonts w:ascii="Verdana" w:eastAsia="Times New Roman" w:hAnsi="Verdana" w:cs="Arial"/>
          <w:sz w:val="20"/>
          <w:szCs w:val="18"/>
          <w:lang w:val="nl-NL" w:eastAsia="nl-NL"/>
        </w:rPr>
        <w:t>De leerlingen doorlopen het studieprogramma individueel. Ze voeren daarbij een aantal geordende, duidelijk afgebakende studietaken uit. De studietaken kunnen zeer gevarieerd zijn en worden ingeleid door de nodige informatie</w:t>
      </w:r>
      <w:r w:rsidR="0071103B">
        <w:rPr>
          <w:rFonts w:ascii="Verdana" w:eastAsia="Times New Roman" w:hAnsi="Verdana" w:cs="Arial"/>
          <w:sz w:val="20"/>
          <w:szCs w:val="18"/>
          <w:lang w:val="nl-NL" w:eastAsia="nl-NL"/>
        </w:rPr>
        <w:t xml:space="preserve"> via educatief beeldmateriaal. Sommige zijn zelf in gesproken door ons</w:t>
      </w:r>
      <w:r w:rsidRPr="00643374">
        <w:rPr>
          <w:rFonts w:ascii="Verdana" w:eastAsia="Times New Roman" w:hAnsi="Verdana" w:cs="Arial"/>
          <w:sz w:val="20"/>
          <w:szCs w:val="18"/>
          <w:lang w:val="nl-NL" w:eastAsia="nl-NL"/>
        </w:rPr>
        <w:t>. In het leerpad zitten verschillende</w:t>
      </w:r>
      <w:r w:rsidR="0071103B">
        <w:rPr>
          <w:rFonts w:ascii="Verdana" w:eastAsia="Times New Roman" w:hAnsi="Verdana" w:cs="Arial"/>
          <w:sz w:val="20"/>
          <w:szCs w:val="18"/>
          <w:lang w:val="nl-NL" w:eastAsia="nl-NL"/>
        </w:rPr>
        <w:t xml:space="preserve"> </w:t>
      </w:r>
      <w:r w:rsidRPr="00643374">
        <w:rPr>
          <w:rFonts w:ascii="Verdana" w:eastAsia="Times New Roman" w:hAnsi="Verdana" w:cs="Arial"/>
          <w:sz w:val="20"/>
          <w:szCs w:val="18"/>
          <w:lang w:val="nl-NL" w:eastAsia="nl-NL"/>
        </w:rPr>
        <w:t xml:space="preserve">verwerkingstaken waarmee de leerlingen zelf hun vorderingen kunnen nagaan. </w:t>
      </w:r>
    </w:p>
    <w:p w14:paraId="709C8B99" w14:textId="77777777" w:rsidR="00643374" w:rsidRDefault="00643374" w:rsidP="00643374"/>
    <w:p w14:paraId="40A4552F" w14:textId="77777777" w:rsidR="00643374" w:rsidRDefault="00643374" w:rsidP="00643374">
      <w:pPr>
        <w:pStyle w:val="Kop2"/>
      </w:pPr>
      <w:r>
        <w:t>Karakteristieken</w:t>
      </w:r>
    </w:p>
    <w:p w14:paraId="7B64B56D" w14:textId="77777777" w:rsidR="00643374" w:rsidRPr="00643374" w:rsidRDefault="00643374" w:rsidP="00643374">
      <w:pPr>
        <w:spacing w:after="0" w:line="240" w:lineRule="auto"/>
        <w:contextualSpacing/>
        <w:rPr>
          <w:rFonts w:ascii="Verdana" w:eastAsia="Times New Roman" w:hAnsi="Verdana" w:cs="Arial"/>
          <w:sz w:val="20"/>
          <w:szCs w:val="18"/>
          <w:lang w:val="nl-NL" w:eastAsia="nl-NL"/>
        </w:rPr>
      </w:pPr>
      <w:r w:rsidRPr="00643374">
        <w:rPr>
          <w:rFonts w:ascii="Verdana" w:eastAsia="Times New Roman" w:hAnsi="Verdana" w:cs="Arial"/>
          <w:sz w:val="20"/>
          <w:szCs w:val="18"/>
          <w:lang w:val="nl-NL" w:eastAsia="nl-NL"/>
        </w:rPr>
        <w:t xml:space="preserve">Het zelfstudiepakket bestaat uit de volgende onderdelen: </w:t>
      </w:r>
    </w:p>
    <w:p w14:paraId="61911021" w14:textId="4ED0F560" w:rsidR="00643374" w:rsidRPr="00643374" w:rsidRDefault="00133ED2" w:rsidP="00643374">
      <w:pPr>
        <w:pStyle w:val="Lijstalinea"/>
        <w:numPr>
          <w:ilvl w:val="0"/>
          <w:numId w:val="4"/>
        </w:numPr>
        <w:spacing w:after="0" w:line="240" w:lineRule="auto"/>
        <w:rPr>
          <w:rFonts w:ascii="Verdana" w:eastAsia="Times New Roman" w:hAnsi="Verdana" w:cs="Arial"/>
          <w:sz w:val="20"/>
          <w:szCs w:val="18"/>
          <w:lang w:val="nl-NL" w:eastAsia="nl-NL"/>
        </w:rPr>
      </w:pPr>
      <w:r>
        <w:rPr>
          <w:rFonts w:ascii="Verdana" w:eastAsia="Times New Roman" w:hAnsi="Verdana" w:cs="Arial"/>
          <w:sz w:val="20"/>
          <w:szCs w:val="18"/>
          <w:lang w:val="nl-NL" w:eastAsia="nl-NL"/>
        </w:rPr>
        <w:t>Hoofdkaders</w:t>
      </w:r>
      <w:r w:rsidR="00643374" w:rsidRPr="00643374">
        <w:rPr>
          <w:rFonts w:ascii="Verdana" w:eastAsia="Times New Roman" w:hAnsi="Verdana" w:cs="Arial"/>
          <w:sz w:val="20"/>
          <w:szCs w:val="18"/>
          <w:lang w:val="nl-NL" w:eastAsia="nl-NL"/>
        </w:rPr>
        <w:t xml:space="preserve">: </w:t>
      </w:r>
      <w:r>
        <w:rPr>
          <w:rFonts w:ascii="Verdana" w:eastAsia="Times New Roman" w:hAnsi="Verdana" w:cs="Arial"/>
          <w:sz w:val="20"/>
          <w:szCs w:val="18"/>
          <w:lang w:val="nl-NL" w:eastAsia="nl-NL"/>
        </w:rPr>
        <w:t xml:space="preserve">Er zijn vierhoofdkaders, welkom, evenredigheid, recht en omgekeerd evenredig, diagrammen. Bij het onderdeel welkom wordt het lessenpakket kort geschetst. Hoeveel tijd krijgen de leerlingen waaruit is het lessenpakket opgebouwd?... </w:t>
      </w:r>
      <w:r w:rsidR="00643374" w:rsidRPr="00643374">
        <w:rPr>
          <w:rFonts w:ascii="Verdana" w:eastAsia="Times New Roman" w:hAnsi="Verdana" w:cs="Arial"/>
          <w:sz w:val="20"/>
          <w:szCs w:val="18"/>
          <w:lang w:val="nl-NL" w:eastAsia="nl-NL"/>
        </w:rPr>
        <w:t xml:space="preserve">De </w:t>
      </w:r>
      <w:r>
        <w:rPr>
          <w:rFonts w:ascii="Verdana" w:eastAsia="Times New Roman" w:hAnsi="Verdana" w:cs="Arial"/>
          <w:sz w:val="20"/>
          <w:szCs w:val="18"/>
          <w:lang w:val="nl-NL" w:eastAsia="nl-NL"/>
        </w:rPr>
        <w:t xml:space="preserve">andere hoofdkaders zijn conventionele lessen in het kader van afstandsonderwijs. </w:t>
      </w:r>
    </w:p>
    <w:p w14:paraId="3C12BC4E" w14:textId="55F2E0A9" w:rsidR="00643374" w:rsidRPr="00643374" w:rsidRDefault="00643374" w:rsidP="00643374">
      <w:pPr>
        <w:pStyle w:val="Lijstalinea"/>
        <w:numPr>
          <w:ilvl w:val="0"/>
          <w:numId w:val="4"/>
        </w:numPr>
        <w:spacing w:after="0" w:line="240" w:lineRule="auto"/>
        <w:rPr>
          <w:rFonts w:ascii="Verdana" w:eastAsia="Times New Roman" w:hAnsi="Verdana" w:cs="Arial"/>
          <w:sz w:val="20"/>
          <w:szCs w:val="18"/>
          <w:lang w:val="nl-NL" w:eastAsia="nl-NL"/>
        </w:rPr>
      </w:pPr>
      <w:r w:rsidRPr="00643374">
        <w:rPr>
          <w:rFonts w:ascii="Verdana" w:eastAsia="Times New Roman" w:hAnsi="Verdana" w:cs="Arial"/>
          <w:sz w:val="20"/>
          <w:szCs w:val="18"/>
          <w:lang w:val="nl-NL" w:eastAsia="nl-NL"/>
        </w:rPr>
        <w:t xml:space="preserve">Studietaken, gebaseerd op informatie en media: De leerlingen kunnen stap voor stap aan de hand van de aangeboden informatie en media de opdrachten uitvoeren. Alles moet in het pakket aanwezig zijn, de leerlingen moet zelf niets opzoeken. In het ideale geval zijn de studietaken gevarieerd en worden </w:t>
      </w:r>
      <w:r w:rsidR="00133ED2">
        <w:rPr>
          <w:rFonts w:ascii="Verdana" w:eastAsia="Times New Roman" w:hAnsi="Verdana" w:cs="Arial"/>
          <w:sz w:val="20"/>
          <w:szCs w:val="18"/>
          <w:lang w:val="nl-NL" w:eastAsia="nl-NL"/>
        </w:rPr>
        <w:t xml:space="preserve">theoretische onderdelen </w:t>
      </w:r>
      <w:r w:rsidRPr="00643374">
        <w:rPr>
          <w:rFonts w:ascii="Verdana" w:eastAsia="Times New Roman" w:hAnsi="Verdana" w:cs="Arial"/>
          <w:sz w:val="20"/>
          <w:szCs w:val="18"/>
          <w:lang w:val="nl-NL" w:eastAsia="nl-NL"/>
        </w:rPr>
        <w:t xml:space="preserve">afgewisseld met </w:t>
      </w:r>
      <w:r w:rsidR="00133ED2">
        <w:rPr>
          <w:rFonts w:ascii="Verdana" w:eastAsia="Times New Roman" w:hAnsi="Verdana" w:cs="Arial"/>
          <w:sz w:val="20"/>
          <w:szCs w:val="18"/>
          <w:lang w:val="nl-NL" w:eastAsia="nl-NL"/>
        </w:rPr>
        <w:t>opdrachten</w:t>
      </w:r>
      <w:r w:rsidRPr="00643374">
        <w:rPr>
          <w:rFonts w:ascii="Verdana" w:eastAsia="Times New Roman" w:hAnsi="Verdana" w:cs="Arial"/>
          <w:sz w:val="20"/>
          <w:szCs w:val="18"/>
          <w:lang w:val="nl-NL" w:eastAsia="nl-NL"/>
        </w:rPr>
        <w:t xml:space="preserve">. </w:t>
      </w:r>
    </w:p>
    <w:p w14:paraId="35CEC757" w14:textId="1A236EDD" w:rsidR="00643374" w:rsidRPr="00643374" w:rsidRDefault="00643374" w:rsidP="00643374">
      <w:pPr>
        <w:pStyle w:val="Lijstalinea"/>
        <w:numPr>
          <w:ilvl w:val="0"/>
          <w:numId w:val="4"/>
        </w:numPr>
        <w:spacing w:after="0" w:line="240" w:lineRule="auto"/>
        <w:rPr>
          <w:rFonts w:ascii="Verdana" w:eastAsia="Times New Roman" w:hAnsi="Verdana" w:cs="Arial"/>
          <w:sz w:val="20"/>
          <w:szCs w:val="18"/>
          <w:lang w:val="nl-NL" w:eastAsia="nl-NL"/>
        </w:rPr>
      </w:pPr>
      <w:r w:rsidRPr="00643374">
        <w:rPr>
          <w:rFonts w:ascii="Verdana" w:eastAsia="Times New Roman" w:hAnsi="Verdana" w:cs="Arial"/>
          <w:sz w:val="20"/>
          <w:szCs w:val="18"/>
          <w:lang w:val="nl-NL" w:eastAsia="nl-NL"/>
        </w:rPr>
        <w:t xml:space="preserve">Zelfcorrectietoetsen: De leerlingen krijgen via zelfcorrectietoetsen de mogelijk om hun vorderingen te bekijken. Controlevragen, controleopdrachten en correctiesleutels vormen dus een onderdeel van het zelfstudiepakket. </w:t>
      </w:r>
    </w:p>
    <w:p w14:paraId="58C227A0" w14:textId="2D3FCE0B" w:rsidR="00643374" w:rsidRPr="00643374" w:rsidRDefault="00643374" w:rsidP="00643374">
      <w:pPr>
        <w:pStyle w:val="Lijstalinea"/>
        <w:numPr>
          <w:ilvl w:val="0"/>
          <w:numId w:val="4"/>
        </w:numPr>
        <w:spacing w:after="0" w:line="240" w:lineRule="auto"/>
        <w:rPr>
          <w:rFonts w:ascii="Verdana" w:eastAsia="Times New Roman" w:hAnsi="Verdana" w:cs="Arial"/>
          <w:sz w:val="20"/>
          <w:szCs w:val="18"/>
          <w:lang w:val="nl-NL" w:eastAsia="nl-NL"/>
        </w:rPr>
      </w:pPr>
      <w:r w:rsidRPr="00643374">
        <w:rPr>
          <w:rFonts w:ascii="Verdana" w:eastAsia="Times New Roman" w:hAnsi="Verdana" w:cs="Arial"/>
          <w:sz w:val="20"/>
          <w:szCs w:val="18"/>
          <w:lang w:val="nl-NL" w:eastAsia="nl-NL"/>
        </w:rPr>
        <w:t>Uitbreiding</w:t>
      </w:r>
      <w:r w:rsidR="00165BC9">
        <w:rPr>
          <w:rFonts w:ascii="Verdana" w:eastAsia="Times New Roman" w:hAnsi="Verdana" w:cs="Arial"/>
          <w:sz w:val="20"/>
          <w:szCs w:val="18"/>
          <w:lang w:val="nl-NL" w:eastAsia="nl-NL"/>
        </w:rPr>
        <w:t xml:space="preserve"> en verdieping (</w:t>
      </w:r>
      <w:r w:rsidR="00133ED2">
        <w:rPr>
          <w:rFonts w:ascii="Verdana" w:eastAsia="Times New Roman" w:hAnsi="Verdana" w:cs="Arial"/>
          <w:sz w:val="20"/>
          <w:szCs w:val="18"/>
          <w:lang w:val="nl-NL" w:eastAsia="nl-NL"/>
        </w:rPr>
        <w:t>extra</w:t>
      </w:r>
      <w:r w:rsidR="00165BC9">
        <w:rPr>
          <w:rFonts w:ascii="Verdana" w:eastAsia="Times New Roman" w:hAnsi="Verdana" w:cs="Arial"/>
          <w:sz w:val="20"/>
          <w:szCs w:val="18"/>
          <w:lang w:val="nl-NL" w:eastAsia="nl-NL"/>
        </w:rPr>
        <w:t xml:space="preserve"> en C oefeningen</w:t>
      </w:r>
      <w:r w:rsidR="00133ED2">
        <w:rPr>
          <w:rFonts w:ascii="Verdana" w:eastAsia="Times New Roman" w:hAnsi="Verdana" w:cs="Arial"/>
          <w:sz w:val="20"/>
          <w:szCs w:val="18"/>
          <w:lang w:val="nl-NL" w:eastAsia="nl-NL"/>
        </w:rPr>
        <w:t>)</w:t>
      </w:r>
      <w:r w:rsidRPr="00643374">
        <w:rPr>
          <w:rFonts w:ascii="Verdana" w:eastAsia="Times New Roman" w:hAnsi="Verdana" w:cs="Arial"/>
          <w:sz w:val="20"/>
          <w:szCs w:val="18"/>
          <w:lang w:val="nl-NL" w:eastAsia="nl-NL"/>
        </w:rPr>
        <w:t xml:space="preserve">: Wanneer leerlingen een zelfstudiepakket doorlopen, ontstaan er vaak grote tempoverschillen. De leerlingen die snel werken moeten over voldoende taken beschikken om zich te kunnen ontplooien volgens hun mogelijkheden. Uitbreidingstaken mogen pas uitgevoerd worden nadat alle andere taken zijn doorlopen. </w:t>
      </w:r>
    </w:p>
    <w:p w14:paraId="01ADE427" w14:textId="3AEE88E1" w:rsidR="00643374" w:rsidRDefault="00643374" w:rsidP="006B40DA">
      <w:pPr>
        <w:spacing w:after="0" w:line="240" w:lineRule="auto"/>
        <w:contextualSpacing/>
        <w:rPr>
          <w:rFonts w:ascii="Verdana" w:eastAsia="Times New Roman" w:hAnsi="Verdana"/>
          <w:b/>
          <w:sz w:val="20"/>
          <w:szCs w:val="20"/>
          <w:lang w:eastAsia="nl-NL"/>
        </w:rPr>
      </w:pPr>
    </w:p>
    <w:p w14:paraId="6C05F634" w14:textId="3BC31A42" w:rsidR="00B72AFE" w:rsidRDefault="00B72AFE" w:rsidP="006B40DA">
      <w:pPr>
        <w:spacing w:after="0" w:line="240" w:lineRule="auto"/>
        <w:contextualSpacing/>
        <w:rPr>
          <w:rFonts w:ascii="Verdana" w:eastAsia="Times New Roman" w:hAnsi="Verdana"/>
          <w:b/>
          <w:sz w:val="20"/>
          <w:szCs w:val="20"/>
          <w:lang w:eastAsia="nl-NL"/>
        </w:rPr>
      </w:pPr>
    </w:p>
    <w:p w14:paraId="46D32912" w14:textId="2DDB823D" w:rsidR="00B72AFE" w:rsidRDefault="00B72AFE">
      <w:pPr>
        <w:spacing w:after="0" w:line="240" w:lineRule="auto"/>
        <w:rPr>
          <w:rFonts w:ascii="Verdana" w:eastAsia="Times New Roman" w:hAnsi="Verdana"/>
          <w:b/>
          <w:sz w:val="20"/>
          <w:szCs w:val="20"/>
          <w:lang w:eastAsia="nl-NL"/>
        </w:rPr>
      </w:pPr>
      <w:r>
        <w:rPr>
          <w:rFonts w:ascii="Verdana" w:eastAsia="Times New Roman" w:hAnsi="Verdana"/>
          <w:b/>
          <w:sz w:val="20"/>
          <w:szCs w:val="20"/>
          <w:lang w:eastAsia="nl-NL"/>
        </w:rPr>
        <w:br w:type="page"/>
      </w:r>
    </w:p>
    <w:p w14:paraId="59202AD0" w14:textId="77777777" w:rsidR="00B72AFE" w:rsidRPr="00643374" w:rsidRDefault="00B72AFE" w:rsidP="006B40DA">
      <w:pPr>
        <w:spacing w:after="0" w:line="240" w:lineRule="auto"/>
        <w:contextualSpacing/>
        <w:rPr>
          <w:rFonts w:ascii="Verdana" w:eastAsia="Times New Roman" w:hAnsi="Verdana"/>
          <w:b/>
          <w:sz w:val="20"/>
          <w:szCs w:val="20"/>
          <w:lang w:eastAsia="nl-NL"/>
        </w:rPr>
        <w:sectPr w:rsidR="00B72AFE" w:rsidRPr="00643374" w:rsidSect="0058148F">
          <w:headerReference w:type="default" r:id="rId15"/>
          <w:type w:val="continuous"/>
          <w:pgSz w:w="11906" w:h="16838"/>
          <w:pgMar w:top="993" w:right="1417" w:bottom="1417" w:left="1417" w:header="708" w:footer="708" w:gutter="0"/>
          <w:cols w:space="708"/>
          <w:formProt w:val="0"/>
        </w:sectPr>
      </w:pPr>
    </w:p>
    <w:p w14:paraId="2FB972C4" w14:textId="732F4D3C" w:rsidR="00171BA8" w:rsidRPr="005E4E4B" w:rsidRDefault="005E4E4B" w:rsidP="00171BA8">
      <w:pPr>
        <w:spacing w:after="0" w:line="240" w:lineRule="auto"/>
        <w:ind w:left="360"/>
        <w:rPr>
          <w:rFonts w:ascii="Verdana" w:eastAsia="Times New Roman" w:hAnsi="Verdana" w:cs="Arial"/>
          <w:b/>
          <w:bCs/>
          <w:sz w:val="20"/>
          <w:szCs w:val="20"/>
          <w:lang w:val="nl-NL" w:eastAsia="nl-NL"/>
        </w:rPr>
      </w:pPr>
      <w:r w:rsidRPr="005E4E4B">
        <w:rPr>
          <w:rFonts w:ascii="Verdana" w:eastAsia="Times New Roman" w:hAnsi="Verdana" w:cs="Arial"/>
          <w:b/>
          <w:bCs/>
          <w:sz w:val="20"/>
          <w:szCs w:val="20"/>
          <w:lang w:val="nl-NL" w:eastAsia="nl-NL"/>
        </w:rPr>
        <w:t>Leerdoelen</w:t>
      </w:r>
    </w:p>
    <w:p w14:paraId="2D12D502" w14:textId="78B2F7E5" w:rsidR="005E4E4B" w:rsidRDefault="005E4E4B" w:rsidP="005E4E4B">
      <w:pPr>
        <w:rPr>
          <w:rFonts w:ascii="Verdana" w:eastAsia="Times New Roman" w:hAnsi="Verdana" w:cs="Arial"/>
          <w:sz w:val="18"/>
          <w:szCs w:val="18"/>
          <w:lang w:val="nl-NL" w:eastAsia="nl-NL"/>
        </w:rPr>
      </w:pPr>
    </w:p>
    <w:p w14:paraId="04DD0B33" w14:textId="25050285" w:rsidR="005E4E4B" w:rsidRDefault="005E4E4B" w:rsidP="005E4E4B">
      <w:pPr>
        <w:rPr>
          <w:rFonts w:ascii="Verdana" w:eastAsia="Times New Roman" w:hAnsi="Verdana" w:cs="Arial"/>
          <w:sz w:val="18"/>
          <w:szCs w:val="18"/>
          <w:lang w:val="nl-NL" w:eastAsia="nl-NL"/>
        </w:rPr>
      </w:pPr>
      <w:r>
        <w:rPr>
          <w:rFonts w:ascii="Verdana" w:eastAsia="Times New Roman" w:hAnsi="Verdana" w:cs="Arial"/>
          <w:sz w:val="18"/>
          <w:szCs w:val="18"/>
          <w:lang w:val="nl-NL" w:eastAsia="nl-NL"/>
        </w:rPr>
        <w:t>De leerlingen kunnen</w:t>
      </w:r>
      <w:r w:rsidR="00F961C9">
        <w:rPr>
          <w:rFonts w:ascii="Verdana" w:eastAsia="Times New Roman" w:hAnsi="Verdana" w:cs="Arial"/>
          <w:sz w:val="18"/>
          <w:szCs w:val="18"/>
          <w:lang w:val="nl-NL" w:eastAsia="nl-NL"/>
        </w:rPr>
        <w:t xml:space="preserve"> de definitie van evenredigheid noteren</w:t>
      </w:r>
      <w:r w:rsidR="007A411B">
        <w:rPr>
          <w:rFonts w:ascii="Verdana" w:eastAsia="Times New Roman" w:hAnsi="Verdana" w:cs="Arial"/>
          <w:sz w:val="18"/>
          <w:szCs w:val="18"/>
          <w:lang w:val="nl-NL" w:eastAsia="nl-NL"/>
        </w:rPr>
        <w:t xml:space="preserve"> in eigen woorden</w:t>
      </w:r>
      <w:r w:rsidR="00F961C9">
        <w:rPr>
          <w:rFonts w:ascii="Verdana" w:eastAsia="Times New Roman" w:hAnsi="Verdana" w:cs="Arial"/>
          <w:sz w:val="18"/>
          <w:szCs w:val="18"/>
          <w:lang w:val="nl-NL" w:eastAsia="nl-NL"/>
        </w:rPr>
        <w:t xml:space="preserve">. </w:t>
      </w:r>
    </w:p>
    <w:p w14:paraId="2B5340F6" w14:textId="657E70AE" w:rsidR="005E4E4B" w:rsidRDefault="005E4E4B" w:rsidP="005E4E4B">
      <w:pPr>
        <w:rPr>
          <w:rFonts w:ascii="Verdana" w:eastAsia="Times New Roman" w:hAnsi="Verdana" w:cs="Arial"/>
          <w:sz w:val="18"/>
          <w:szCs w:val="18"/>
          <w:lang w:val="nl-NL" w:eastAsia="nl-NL"/>
        </w:rPr>
      </w:pPr>
      <w:r>
        <w:rPr>
          <w:rFonts w:ascii="Verdana" w:eastAsia="Times New Roman" w:hAnsi="Verdana" w:cs="Arial"/>
          <w:sz w:val="18"/>
          <w:szCs w:val="18"/>
          <w:lang w:val="nl-NL" w:eastAsia="nl-NL"/>
        </w:rPr>
        <w:t>De leerlingen kunnen</w:t>
      </w:r>
      <w:r w:rsidR="00F961C9">
        <w:rPr>
          <w:rFonts w:ascii="Verdana" w:eastAsia="Times New Roman" w:hAnsi="Verdana" w:cs="Arial"/>
          <w:sz w:val="18"/>
          <w:szCs w:val="18"/>
          <w:lang w:val="nl-NL" w:eastAsia="nl-NL"/>
        </w:rPr>
        <w:t xml:space="preserve"> de begrippen eerste term, tweede term, derde term en vierde term aanduiden op een gegeven evenredigheid.</w:t>
      </w:r>
    </w:p>
    <w:p w14:paraId="4F52254D" w14:textId="24AC5A15" w:rsidR="005E4E4B" w:rsidRDefault="005E4E4B" w:rsidP="005E4E4B">
      <w:pPr>
        <w:rPr>
          <w:rFonts w:ascii="Verdana" w:eastAsia="Times New Roman" w:hAnsi="Verdana" w:cs="Arial"/>
          <w:sz w:val="18"/>
          <w:szCs w:val="18"/>
          <w:lang w:val="nl-NL" w:eastAsia="nl-NL"/>
        </w:rPr>
      </w:pPr>
      <w:r>
        <w:rPr>
          <w:rFonts w:ascii="Verdana" w:eastAsia="Times New Roman" w:hAnsi="Verdana" w:cs="Arial"/>
          <w:sz w:val="18"/>
          <w:szCs w:val="18"/>
          <w:lang w:val="nl-NL" w:eastAsia="nl-NL"/>
        </w:rPr>
        <w:t>De leerlingen kunnen</w:t>
      </w:r>
      <w:r w:rsidR="00F961C9">
        <w:rPr>
          <w:rFonts w:ascii="Verdana" w:eastAsia="Times New Roman" w:hAnsi="Verdana" w:cs="Arial"/>
          <w:sz w:val="18"/>
          <w:szCs w:val="18"/>
          <w:lang w:val="nl-NL" w:eastAsia="nl-NL"/>
        </w:rPr>
        <w:t xml:space="preserve"> de middelste termen en de uiterste termen geven van een gegeven evenredigheid. </w:t>
      </w:r>
    </w:p>
    <w:p w14:paraId="7E78A61B" w14:textId="70259C69" w:rsidR="005E4E4B" w:rsidRDefault="005E4E4B" w:rsidP="005E4E4B">
      <w:pPr>
        <w:rPr>
          <w:rFonts w:ascii="Verdana" w:eastAsia="Times New Roman" w:hAnsi="Verdana" w:cs="Arial"/>
          <w:sz w:val="18"/>
          <w:szCs w:val="18"/>
          <w:lang w:val="nl-NL" w:eastAsia="nl-NL"/>
        </w:rPr>
      </w:pPr>
      <w:r>
        <w:rPr>
          <w:rFonts w:ascii="Verdana" w:eastAsia="Times New Roman" w:hAnsi="Verdana" w:cs="Arial"/>
          <w:sz w:val="18"/>
          <w:szCs w:val="18"/>
          <w:lang w:val="nl-NL" w:eastAsia="nl-NL"/>
        </w:rPr>
        <w:t>De leerlingen kunnen</w:t>
      </w:r>
      <w:r w:rsidR="00F961C9">
        <w:rPr>
          <w:rFonts w:ascii="Verdana" w:eastAsia="Times New Roman" w:hAnsi="Verdana" w:cs="Arial"/>
          <w:sz w:val="18"/>
          <w:szCs w:val="18"/>
          <w:lang w:val="nl-NL" w:eastAsia="nl-NL"/>
        </w:rPr>
        <w:t xml:space="preserve"> zelf een evenredigheid opstellen aan de hand van een gegeven verhouding. </w:t>
      </w:r>
    </w:p>
    <w:p w14:paraId="050C46B7" w14:textId="25806779" w:rsidR="005E4E4B" w:rsidRDefault="005E4E4B" w:rsidP="005E4E4B">
      <w:pPr>
        <w:rPr>
          <w:rFonts w:ascii="Verdana" w:eastAsia="Times New Roman" w:hAnsi="Verdana" w:cs="Arial"/>
          <w:sz w:val="18"/>
          <w:szCs w:val="18"/>
          <w:lang w:val="nl-NL" w:eastAsia="nl-NL"/>
        </w:rPr>
      </w:pPr>
      <w:r>
        <w:rPr>
          <w:rFonts w:ascii="Verdana" w:eastAsia="Times New Roman" w:hAnsi="Verdana" w:cs="Arial"/>
          <w:sz w:val="18"/>
          <w:szCs w:val="18"/>
          <w:lang w:val="nl-NL" w:eastAsia="nl-NL"/>
        </w:rPr>
        <w:t>De leerlingen kunnen</w:t>
      </w:r>
      <w:r w:rsidR="00F961C9">
        <w:rPr>
          <w:rFonts w:ascii="Verdana" w:eastAsia="Times New Roman" w:hAnsi="Verdana" w:cs="Arial"/>
          <w:sz w:val="18"/>
          <w:szCs w:val="18"/>
          <w:lang w:val="nl-NL" w:eastAsia="nl-NL"/>
        </w:rPr>
        <w:t xml:space="preserve"> de hoofdeigenschap van evenredigheid in eigen woorden verwoorden. </w:t>
      </w:r>
    </w:p>
    <w:p w14:paraId="1DC76AAF" w14:textId="78528A95" w:rsidR="005E4E4B" w:rsidRDefault="005E4E4B" w:rsidP="005E4E4B">
      <w:pPr>
        <w:rPr>
          <w:rFonts w:ascii="Verdana" w:eastAsia="Times New Roman" w:hAnsi="Verdana" w:cs="Arial"/>
          <w:sz w:val="18"/>
          <w:szCs w:val="18"/>
          <w:lang w:val="nl-NL" w:eastAsia="nl-NL"/>
        </w:rPr>
      </w:pPr>
      <w:r>
        <w:rPr>
          <w:rFonts w:ascii="Verdana" w:eastAsia="Times New Roman" w:hAnsi="Verdana" w:cs="Arial"/>
          <w:sz w:val="18"/>
          <w:szCs w:val="18"/>
          <w:lang w:val="nl-NL" w:eastAsia="nl-NL"/>
        </w:rPr>
        <w:t xml:space="preserve">De leerlingen kunnen </w:t>
      </w:r>
      <w:r w:rsidR="00F961C9">
        <w:rPr>
          <w:rFonts w:ascii="Verdana" w:eastAsia="Times New Roman" w:hAnsi="Verdana" w:cs="Arial"/>
          <w:sz w:val="18"/>
          <w:szCs w:val="18"/>
          <w:lang w:val="nl-NL" w:eastAsia="nl-NL"/>
        </w:rPr>
        <w:t xml:space="preserve">de hoofdeigenschap van evenredigheid toepassen bij gegeven evenredigheden. </w:t>
      </w:r>
    </w:p>
    <w:p w14:paraId="119B7031" w14:textId="756F6C8C" w:rsidR="00F961C9" w:rsidRDefault="00F961C9" w:rsidP="005E4E4B">
      <w:pPr>
        <w:rPr>
          <w:rFonts w:ascii="Verdana" w:eastAsia="Times New Roman" w:hAnsi="Verdana" w:cs="Arial"/>
          <w:sz w:val="18"/>
          <w:szCs w:val="18"/>
          <w:lang w:val="nl-NL" w:eastAsia="nl-NL"/>
        </w:rPr>
      </w:pPr>
      <w:r>
        <w:rPr>
          <w:rFonts w:ascii="Verdana" w:eastAsia="Times New Roman" w:hAnsi="Verdana" w:cs="Arial"/>
          <w:sz w:val="18"/>
          <w:szCs w:val="18"/>
          <w:lang w:val="nl-NL" w:eastAsia="nl-NL"/>
        </w:rPr>
        <w:t xml:space="preserve">De leerlingen kunnen de hoofdeigenschap van evenredigheid bewijzen. </w:t>
      </w:r>
    </w:p>
    <w:p w14:paraId="4AA8D3E5" w14:textId="3D49B96B" w:rsidR="00F961C9" w:rsidRDefault="00F961C9" w:rsidP="005E4E4B">
      <w:pPr>
        <w:rPr>
          <w:rFonts w:ascii="Verdana" w:eastAsia="Times New Roman" w:hAnsi="Verdana" w:cs="Arial"/>
          <w:sz w:val="18"/>
          <w:szCs w:val="18"/>
          <w:lang w:val="nl-NL" w:eastAsia="nl-NL"/>
        </w:rPr>
      </w:pPr>
      <w:r>
        <w:rPr>
          <w:rFonts w:ascii="Verdana" w:eastAsia="Times New Roman" w:hAnsi="Verdana" w:cs="Arial"/>
          <w:sz w:val="18"/>
          <w:szCs w:val="18"/>
          <w:lang w:val="nl-NL" w:eastAsia="nl-NL"/>
        </w:rPr>
        <w:t xml:space="preserve">De leerlingen kunnen een onbekende x berekenen in een gegeven evenredigheid. </w:t>
      </w:r>
    </w:p>
    <w:p w14:paraId="62D150E7" w14:textId="1393687A" w:rsidR="00F961C9" w:rsidRDefault="00F961C9" w:rsidP="005E4E4B">
      <w:pPr>
        <w:rPr>
          <w:rFonts w:ascii="Verdana" w:eastAsia="Times New Roman" w:hAnsi="Verdana" w:cs="Arial"/>
          <w:sz w:val="18"/>
          <w:szCs w:val="18"/>
          <w:lang w:val="nl-NL" w:eastAsia="nl-NL"/>
        </w:rPr>
      </w:pPr>
      <w:r>
        <w:rPr>
          <w:rFonts w:ascii="Verdana" w:eastAsia="Times New Roman" w:hAnsi="Verdana" w:cs="Arial"/>
          <w:sz w:val="18"/>
          <w:szCs w:val="18"/>
          <w:lang w:val="nl-NL" w:eastAsia="nl-NL"/>
        </w:rPr>
        <w:t xml:space="preserve">De leerlingen kunnen de middelevenredige van een gegeven evenredigheid berekenen. </w:t>
      </w:r>
    </w:p>
    <w:p w14:paraId="7F9E7D08" w14:textId="7EB1E5DF" w:rsidR="00F961C9" w:rsidRDefault="00F961C9" w:rsidP="005E4E4B">
      <w:pPr>
        <w:rPr>
          <w:rFonts w:ascii="Verdana" w:eastAsia="Times New Roman" w:hAnsi="Verdana" w:cs="Arial"/>
          <w:sz w:val="18"/>
          <w:szCs w:val="18"/>
          <w:lang w:val="nl-NL" w:eastAsia="nl-NL"/>
        </w:rPr>
      </w:pPr>
      <w:r>
        <w:rPr>
          <w:rFonts w:ascii="Verdana" w:eastAsia="Times New Roman" w:hAnsi="Verdana" w:cs="Arial"/>
          <w:sz w:val="18"/>
          <w:szCs w:val="18"/>
          <w:lang w:val="nl-NL" w:eastAsia="nl-NL"/>
        </w:rPr>
        <w:t xml:space="preserve">De leerlingen kunnen de vierde evenredigheid van een gegeven evenredigheid berekenen. </w:t>
      </w:r>
    </w:p>
    <w:p w14:paraId="1846F069" w14:textId="77777777" w:rsidR="00B77DC2" w:rsidRPr="00B77DC2" w:rsidRDefault="00B77DC2" w:rsidP="00B77DC2">
      <w:pPr>
        <w:spacing w:after="160" w:line="259" w:lineRule="auto"/>
        <w:ind w:left="360" w:hanging="360"/>
        <w:rPr>
          <w:b/>
          <w:bCs/>
          <w:u w:val="single"/>
        </w:rPr>
      </w:pPr>
      <w:r>
        <w:t>De leerlingen kunnen uitleggen wat het verschil is tussen recht en omgekeerd evenredig.</w:t>
      </w:r>
    </w:p>
    <w:p w14:paraId="7481A3D1" w14:textId="2B3B3420" w:rsidR="00B77DC2" w:rsidRPr="00B77DC2" w:rsidRDefault="00B77DC2" w:rsidP="00B77DC2">
      <w:pPr>
        <w:spacing w:after="160" w:line="259" w:lineRule="auto"/>
        <w:rPr>
          <w:b/>
          <w:bCs/>
          <w:u w:val="single"/>
        </w:rPr>
      </w:pPr>
      <w:r>
        <w:t>De leerlingen kunnen het verschil tussen recht en omgekeerd evenredig staven a.d.h.v. een voorbeeld.</w:t>
      </w:r>
    </w:p>
    <w:p w14:paraId="2C766CB2" w14:textId="77777777" w:rsidR="00B77DC2" w:rsidRPr="00B77DC2" w:rsidRDefault="00B77DC2" w:rsidP="00B77DC2">
      <w:pPr>
        <w:spacing w:after="160" w:line="259" w:lineRule="auto"/>
        <w:ind w:left="360" w:hanging="360"/>
        <w:rPr>
          <w:b/>
          <w:bCs/>
          <w:u w:val="single"/>
        </w:rPr>
      </w:pPr>
      <w:r>
        <w:t>De leerlingen kunnen a.d.h.v. een formule van evenredigheden de ontbrekende waarde bepalen.</w:t>
      </w:r>
    </w:p>
    <w:p w14:paraId="5634A9C7" w14:textId="77777777" w:rsidR="00B77DC2" w:rsidRPr="00B77DC2" w:rsidRDefault="00B77DC2" w:rsidP="00B77DC2">
      <w:pPr>
        <w:spacing w:after="160" w:line="259" w:lineRule="auto"/>
        <w:rPr>
          <w:b/>
          <w:bCs/>
          <w:u w:val="single"/>
        </w:rPr>
      </w:pPr>
      <w:r>
        <w:t>De leerlingen kunnen a.d.h.v. een tabel met waarden met recht evenredige grootheden een formule opstellen voor de evenredigheid.</w:t>
      </w:r>
    </w:p>
    <w:p w14:paraId="3D620B37" w14:textId="77777777" w:rsidR="00B77DC2" w:rsidRPr="00B77DC2" w:rsidRDefault="00B77DC2" w:rsidP="00B77DC2">
      <w:pPr>
        <w:spacing w:after="160" w:line="259" w:lineRule="auto"/>
        <w:rPr>
          <w:b/>
          <w:bCs/>
          <w:u w:val="single"/>
        </w:rPr>
      </w:pPr>
      <w:r>
        <w:t>De leerlingen kunnen vraagstukken met recht en omgekeerd evenredige grootheden oplossen waarbij ze een formule dienen op te stellen.</w:t>
      </w:r>
    </w:p>
    <w:p w14:paraId="09CC96BF" w14:textId="7555013D" w:rsidR="00B77DC2" w:rsidRDefault="00B77DC2" w:rsidP="00B77DC2">
      <w:pPr>
        <w:rPr>
          <w:rFonts w:ascii="Verdana" w:eastAsia="Times New Roman" w:hAnsi="Verdana" w:cs="Arial"/>
          <w:sz w:val="18"/>
          <w:szCs w:val="18"/>
          <w:lang w:val="nl-NL" w:eastAsia="nl-NL"/>
        </w:rPr>
      </w:pPr>
      <w:r>
        <w:t>Uitbreiding: De leerlingen De leerlingen kunnen a.d.h.v. een tabel met waarden met omgekeerd evenredige grootheden een formule opstellen voor de evenredigheid.</w:t>
      </w:r>
    </w:p>
    <w:p w14:paraId="51A72BAE" w14:textId="77777777" w:rsidR="00B77DC2" w:rsidRDefault="00B77DC2" w:rsidP="00B77DC2">
      <w:pPr>
        <w:spacing w:after="160" w:line="259" w:lineRule="auto"/>
        <w:ind w:left="360" w:hanging="360"/>
      </w:pPr>
      <w:r>
        <w:t>De leerlingen kunnen bij een diagram aangeven of het om een schijf- of strookdiagram gaat.</w:t>
      </w:r>
    </w:p>
    <w:p w14:paraId="154387B5" w14:textId="77777777" w:rsidR="00B77DC2" w:rsidRDefault="00B77DC2" w:rsidP="00B77DC2">
      <w:pPr>
        <w:spacing w:after="160" w:line="259" w:lineRule="auto"/>
        <w:ind w:left="360" w:hanging="360"/>
      </w:pPr>
      <w:r>
        <w:t>De leerlingen kunnen gegevens van een schijf- of strookdiagram aflezen.</w:t>
      </w:r>
    </w:p>
    <w:p w14:paraId="5AB9E7E5" w14:textId="77777777" w:rsidR="00B77DC2" w:rsidRDefault="00B77DC2" w:rsidP="00B77DC2">
      <w:pPr>
        <w:spacing w:after="160" w:line="259" w:lineRule="auto"/>
        <w:ind w:left="360" w:hanging="360"/>
      </w:pPr>
      <w:r>
        <w:t>De leerlingen kunnen een schijf- of strookdiagram opmaken a.d.h.v. een gegeven tabel met waarden.</w:t>
      </w:r>
    </w:p>
    <w:p w14:paraId="29021E6D" w14:textId="77777777" w:rsidR="00B77DC2" w:rsidRDefault="00B77DC2" w:rsidP="00B77DC2">
      <w:pPr>
        <w:spacing w:after="160" w:line="259" w:lineRule="auto"/>
        <w:ind w:left="360" w:hanging="360"/>
      </w:pPr>
      <w:r>
        <w:t>De leerlingen kunnen in Excel een lijn-, schijf- en strookdiagram opmaken.</w:t>
      </w:r>
    </w:p>
    <w:p w14:paraId="6090F204" w14:textId="5155F418" w:rsidR="00F961C9" w:rsidRDefault="00B77DC2" w:rsidP="00B77DC2">
      <w:pPr>
        <w:rPr>
          <w:rFonts w:ascii="Verdana" w:eastAsia="Times New Roman" w:hAnsi="Verdana" w:cs="Arial"/>
          <w:sz w:val="18"/>
          <w:szCs w:val="18"/>
          <w:lang w:val="nl-NL" w:eastAsia="nl-NL"/>
        </w:rPr>
      </w:pPr>
      <w:r>
        <w:t>Uitbreiding: De leerlingen kunnen in Excel de lay-out van een staafdiagram aanpassen.</w:t>
      </w:r>
    </w:p>
    <w:p w14:paraId="3EDB3D3D" w14:textId="77777777" w:rsidR="005E4E4B" w:rsidRPr="005E4E4B" w:rsidRDefault="005E4E4B" w:rsidP="005E4E4B">
      <w:pPr>
        <w:rPr>
          <w:rFonts w:ascii="Verdana" w:eastAsia="Times New Roman" w:hAnsi="Verdana" w:cs="Arial"/>
          <w:sz w:val="18"/>
          <w:szCs w:val="18"/>
          <w:lang w:val="nl-NL" w:eastAsia="nl-NL"/>
        </w:rPr>
      </w:pPr>
    </w:p>
    <w:p w14:paraId="144D88C1" w14:textId="77777777" w:rsidR="005E4E4B" w:rsidRPr="005E4E4B" w:rsidRDefault="005E4E4B" w:rsidP="005E4E4B">
      <w:pPr>
        <w:rPr>
          <w:rFonts w:ascii="Verdana" w:eastAsia="Times New Roman" w:hAnsi="Verdana" w:cs="Arial"/>
          <w:sz w:val="18"/>
          <w:szCs w:val="18"/>
          <w:lang w:val="nl-NL" w:eastAsia="nl-NL"/>
        </w:rPr>
      </w:pPr>
    </w:p>
    <w:p w14:paraId="4D467BFA" w14:textId="77777777" w:rsidR="005E4E4B" w:rsidRPr="005E4E4B" w:rsidRDefault="005E4E4B" w:rsidP="005E4E4B">
      <w:pPr>
        <w:rPr>
          <w:rFonts w:ascii="Verdana" w:eastAsia="Times New Roman" w:hAnsi="Verdana" w:cs="Arial"/>
          <w:sz w:val="18"/>
          <w:szCs w:val="18"/>
          <w:lang w:val="nl-NL" w:eastAsia="nl-NL"/>
        </w:rPr>
      </w:pPr>
    </w:p>
    <w:p w14:paraId="1AFF54F4" w14:textId="1C66A963" w:rsidR="005E4E4B" w:rsidRPr="005E4E4B" w:rsidRDefault="005E4E4B" w:rsidP="005E4E4B">
      <w:pPr>
        <w:tabs>
          <w:tab w:val="center" w:pos="4535"/>
        </w:tabs>
        <w:rPr>
          <w:rFonts w:ascii="Verdana" w:eastAsia="Times New Roman" w:hAnsi="Verdana" w:cs="Arial"/>
          <w:sz w:val="18"/>
          <w:szCs w:val="18"/>
          <w:lang w:val="nl-NL" w:eastAsia="nl-NL"/>
        </w:rPr>
        <w:sectPr w:rsidR="005E4E4B" w:rsidRPr="005E4E4B" w:rsidSect="005E4E4B">
          <w:type w:val="continuous"/>
          <w:pgSz w:w="11906" w:h="16838"/>
          <w:pgMar w:top="1418" w:right="1418" w:bottom="1418" w:left="1418" w:header="709" w:footer="709" w:gutter="0"/>
          <w:cols w:space="708"/>
        </w:sectPr>
      </w:pPr>
    </w:p>
    <w:p w14:paraId="35232577" w14:textId="77777777" w:rsidR="00171BA8" w:rsidRDefault="00171BA8" w:rsidP="00171BA8">
      <w:pPr>
        <w:spacing w:after="0" w:line="240" w:lineRule="auto"/>
        <w:rPr>
          <w:rFonts w:ascii="Verdana" w:eastAsia="Times New Roman" w:hAnsi="Verdana"/>
          <w:sz w:val="18"/>
          <w:szCs w:val="18"/>
          <w:lang w:val="nl-NL" w:eastAsia="nl-NL"/>
        </w:rPr>
      </w:pPr>
    </w:p>
    <w:p w14:paraId="6AE423E9" w14:textId="687668A8" w:rsidR="00BE20EC" w:rsidRPr="00BE20EC" w:rsidRDefault="00171EEC" w:rsidP="00BE20EC">
      <w:pPr>
        <w:spacing w:after="0" w:line="240" w:lineRule="auto"/>
        <w:rPr>
          <w:rFonts w:ascii="Verdana" w:eastAsia="Times New Roman" w:hAnsi="Verdana"/>
          <w:b/>
          <w:sz w:val="20"/>
          <w:szCs w:val="20"/>
          <w:lang w:val="nl-NL" w:eastAsia="nl-NL"/>
        </w:rPr>
      </w:pPr>
      <w:r>
        <w:rPr>
          <w:rFonts w:ascii="Verdana" w:eastAsia="Times New Roman" w:hAnsi="Verdana"/>
          <w:b/>
          <w:sz w:val="20"/>
          <w:szCs w:val="20"/>
          <w:lang w:val="nl-NL" w:eastAsia="nl-NL"/>
        </w:rPr>
        <w:t>Uitgeschreven lesplan</w:t>
      </w:r>
    </w:p>
    <w:p w14:paraId="63745B1E" w14:textId="33CCDC8A" w:rsidR="00171BA8" w:rsidRDefault="00171BA8" w:rsidP="00171BA8">
      <w:pPr>
        <w:spacing w:after="0" w:line="240" w:lineRule="auto"/>
        <w:rPr>
          <w:rFonts w:ascii="Verdana" w:eastAsia="Times New Roman" w:hAnsi="Verdana"/>
          <w:sz w:val="24"/>
          <w:szCs w:val="20"/>
          <w:lang w:val="nl-NL" w:eastAsia="nl-NL"/>
        </w:rPr>
      </w:pPr>
    </w:p>
    <w:tbl>
      <w:tblPr>
        <w:tblStyle w:val="Tabelraster"/>
        <w:tblW w:w="9634" w:type="dxa"/>
        <w:tblLook w:val="04A0" w:firstRow="1" w:lastRow="0" w:firstColumn="1" w:lastColumn="0" w:noHBand="0" w:noVBand="1"/>
      </w:tblPr>
      <w:tblGrid>
        <w:gridCol w:w="7366"/>
        <w:gridCol w:w="2268"/>
      </w:tblGrid>
      <w:tr w:rsidR="001E5255" w14:paraId="2EEF9240" w14:textId="77777777" w:rsidTr="004450E6">
        <w:tc>
          <w:tcPr>
            <w:tcW w:w="9634" w:type="dxa"/>
            <w:gridSpan w:val="2"/>
            <w:shd w:val="clear" w:color="auto" w:fill="BFBFBF" w:themeFill="background1" w:themeFillShade="BF"/>
          </w:tcPr>
          <w:p w14:paraId="6D0B28A4" w14:textId="4CD67648" w:rsidR="001E5255" w:rsidRPr="00171EEC" w:rsidRDefault="00171EEC" w:rsidP="001E5255">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Orië</w:t>
            </w:r>
            <w:r w:rsidR="001E5255" w:rsidRPr="00171EEC">
              <w:rPr>
                <w:rFonts w:ascii="Verdana" w:eastAsia="Times New Roman" w:hAnsi="Verdana"/>
                <w:b/>
                <w:sz w:val="20"/>
                <w:szCs w:val="20"/>
                <w:lang w:val="nl-NL" w:eastAsia="nl-NL"/>
              </w:rPr>
              <w:t>ntatiefase</w:t>
            </w:r>
          </w:p>
          <w:p w14:paraId="7D86942E" w14:textId="77777777" w:rsidR="001E5255" w:rsidRDefault="001E5255" w:rsidP="00171BA8">
            <w:pPr>
              <w:spacing w:after="0" w:line="240" w:lineRule="auto"/>
              <w:rPr>
                <w:rFonts w:ascii="Verdana" w:eastAsia="Times New Roman" w:hAnsi="Verdana"/>
                <w:sz w:val="20"/>
                <w:szCs w:val="20"/>
                <w:lang w:val="nl-NL" w:eastAsia="nl-NL"/>
              </w:rPr>
            </w:pPr>
          </w:p>
        </w:tc>
      </w:tr>
      <w:tr w:rsidR="001E5255" w14:paraId="2D6D31AC" w14:textId="77777777" w:rsidTr="004450E6">
        <w:tc>
          <w:tcPr>
            <w:tcW w:w="7366" w:type="dxa"/>
            <w:tcBorders>
              <w:bottom w:val="single" w:sz="4" w:space="0" w:color="auto"/>
            </w:tcBorders>
          </w:tcPr>
          <w:p w14:paraId="074D8253" w14:textId="18AACBC8" w:rsidR="001E5255" w:rsidRPr="00494BE3" w:rsidRDefault="00494BE3" w:rsidP="00494BE3">
            <w:pPr>
              <w:spacing w:after="0" w:line="240" w:lineRule="auto"/>
              <w:jc w:val="center"/>
              <w:rPr>
                <w:rFonts w:ascii="Verdana" w:eastAsia="Times New Roman" w:hAnsi="Verdana"/>
                <w:b/>
                <w:bCs/>
                <w:sz w:val="20"/>
                <w:szCs w:val="20"/>
                <w:lang w:val="nl-NL" w:eastAsia="nl-NL"/>
              </w:rPr>
            </w:pPr>
            <w:r w:rsidRPr="00494BE3">
              <w:rPr>
                <w:rFonts w:ascii="Verdana" w:eastAsia="Times New Roman" w:hAnsi="Verdana"/>
                <w:b/>
                <w:bCs/>
                <w:sz w:val="20"/>
                <w:szCs w:val="20"/>
                <w:lang w:val="nl-NL" w:eastAsia="nl-NL"/>
              </w:rPr>
              <w:t>Per onderdeel in het lessenpakket wordt er een inleiding voorzien.</w:t>
            </w:r>
          </w:p>
          <w:p w14:paraId="418F612B" w14:textId="77777777" w:rsidR="00771CD9" w:rsidRDefault="00771CD9" w:rsidP="00171BA8">
            <w:pPr>
              <w:spacing w:after="0" w:line="240" w:lineRule="auto"/>
              <w:rPr>
                <w:rFonts w:ascii="Verdana" w:eastAsia="Times New Roman" w:hAnsi="Verdana"/>
                <w:sz w:val="20"/>
                <w:szCs w:val="20"/>
                <w:lang w:val="nl-NL" w:eastAsia="nl-NL"/>
              </w:rPr>
            </w:pPr>
          </w:p>
          <w:p w14:paraId="74463C30" w14:textId="56DB3603" w:rsidR="00225516" w:rsidRPr="00A52C61" w:rsidRDefault="00A62A5C" w:rsidP="00494BE3">
            <w:pPr>
              <w:rPr>
                <w:lang w:val="nl-BE"/>
              </w:rPr>
            </w:pPr>
            <w:r>
              <w:rPr>
                <w:rFonts w:ascii="Verdana" w:eastAsia="Times New Roman" w:hAnsi="Verdana"/>
                <w:sz w:val="20"/>
                <w:szCs w:val="20"/>
                <w:lang w:val="nl-NL" w:eastAsia="nl-NL"/>
              </w:rPr>
              <w:t xml:space="preserve">Link: </w:t>
            </w:r>
            <w:hyperlink r:id="rId16" w:history="1">
              <w:r w:rsidR="00494BE3" w:rsidRPr="00A52C61">
                <w:rPr>
                  <w:rStyle w:val="Hyperlink"/>
                  <w:rFonts w:ascii="Verdana" w:hAnsi="Verdana" w:cs="Helvetica"/>
                  <w:sz w:val="20"/>
                  <w:szCs w:val="20"/>
                  <w:shd w:val="clear" w:color="auto" w:fill="FFFFFF"/>
                  <w:lang w:val="nl-BE"/>
                </w:rPr>
                <w:t>https://lessenevenredigheid.weebly.com</w:t>
              </w:r>
            </w:hyperlink>
          </w:p>
          <w:p w14:paraId="59F23A46" w14:textId="099EEF82" w:rsidR="00A93D9F" w:rsidRDefault="00A93D9F"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In de oriëntatiefase</w:t>
            </w:r>
            <w:r w:rsidR="00494BE3">
              <w:rPr>
                <w:rFonts w:ascii="Verdana" w:eastAsia="Times New Roman" w:hAnsi="Verdana"/>
                <w:sz w:val="20"/>
                <w:szCs w:val="20"/>
                <w:lang w:val="nl-NL" w:eastAsia="nl-NL"/>
              </w:rPr>
              <w:t>s</w:t>
            </w:r>
            <w:r>
              <w:rPr>
                <w:rFonts w:ascii="Verdana" w:eastAsia="Times New Roman" w:hAnsi="Verdana"/>
                <w:sz w:val="20"/>
                <w:szCs w:val="20"/>
                <w:lang w:val="nl-NL" w:eastAsia="nl-NL"/>
              </w:rPr>
              <w:t xml:space="preserve"> van het leerpad </w:t>
            </w:r>
            <w:r w:rsidR="00C0006A">
              <w:rPr>
                <w:rFonts w:ascii="Verdana" w:eastAsia="Times New Roman" w:hAnsi="Verdana"/>
                <w:sz w:val="20"/>
                <w:szCs w:val="20"/>
                <w:lang w:val="nl-NL" w:eastAsia="nl-NL"/>
              </w:rPr>
              <w:t>(in</w:t>
            </w:r>
            <w:r w:rsidR="00494BE3">
              <w:rPr>
                <w:rFonts w:ascii="Verdana" w:eastAsia="Times New Roman" w:hAnsi="Verdana"/>
                <w:sz w:val="20"/>
                <w:szCs w:val="20"/>
                <w:lang w:val="nl-NL" w:eastAsia="nl-NL"/>
              </w:rPr>
              <w:t xml:space="preserve"> Weebly</w:t>
            </w:r>
            <w:r w:rsidR="00C0006A">
              <w:rPr>
                <w:rFonts w:ascii="Verdana" w:eastAsia="Times New Roman" w:hAnsi="Verdana"/>
                <w:sz w:val="20"/>
                <w:szCs w:val="20"/>
                <w:lang w:val="nl-NL" w:eastAsia="nl-NL"/>
              </w:rPr>
              <w:t xml:space="preserve">) </w:t>
            </w:r>
            <w:r>
              <w:rPr>
                <w:rFonts w:ascii="Verdana" w:eastAsia="Times New Roman" w:hAnsi="Verdana"/>
                <w:sz w:val="20"/>
                <w:szCs w:val="20"/>
                <w:lang w:val="nl-NL" w:eastAsia="nl-NL"/>
              </w:rPr>
              <w:t xml:space="preserve">wordt er terugverwezen naar de doelstellingen de leerlingen al hebben behaald in de vorige lessen. </w:t>
            </w:r>
            <w:r w:rsidR="00494BE3">
              <w:rPr>
                <w:rFonts w:ascii="Verdana" w:eastAsia="Times New Roman" w:hAnsi="Verdana"/>
                <w:sz w:val="20"/>
                <w:szCs w:val="20"/>
                <w:lang w:val="nl-NL" w:eastAsia="nl-NL"/>
              </w:rPr>
              <w:t xml:space="preserve">De leerlingen worden georiënteerd met verhoudingen (evenredigheid). De leerlingen krijgen situaties mee gelinkt aan hun leefwereld (recht/omgekeerd evenredig). In het lessenpakket over diagrammen werken de leerlingen met Excel (wat ook een basis component is van ICT-vaardigheden). </w:t>
            </w:r>
          </w:p>
          <w:p w14:paraId="31570D9E" w14:textId="73B2337F" w:rsidR="00494BE3" w:rsidRDefault="00494BE3" w:rsidP="00171BA8">
            <w:pPr>
              <w:spacing w:after="0" w:line="240" w:lineRule="auto"/>
              <w:rPr>
                <w:rFonts w:ascii="Verdana" w:eastAsia="Times New Roman" w:hAnsi="Verdana"/>
                <w:sz w:val="20"/>
                <w:szCs w:val="20"/>
                <w:lang w:val="nl-NL" w:eastAsia="nl-NL"/>
              </w:rPr>
            </w:pPr>
          </w:p>
          <w:p w14:paraId="23B6CB27" w14:textId="68CD7AA3" w:rsidR="00A93D9F" w:rsidRDefault="00494BE3"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Na het doornemen van de oriëntatiefase per onderdeel gaan de leerlingen aan de slag met de inhoud die wordt </w:t>
            </w:r>
            <w:r w:rsidR="00A93D9F">
              <w:rPr>
                <w:rFonts w:ascii="Verdana" w:eastAsia="Times New Roman" w:hAnsi="Verdana"/>
                <w:sz w:val="20"/>
                <w:szCs w:val="20"/>
                <w:lang w:val="nl-NL" w:eastAsia="nl-NL"/>
              </w:rPr>
              <w:t>weergegeven. De leerlingen weten wat ze gaan bekijken in</w:t>
            </w:r>
            <w:r>
              <w:rPr>
                <w:rFonts w:ascii="Verdana" w:eastAsia="Times New Roman" w:hAnsi="Verdana"/>
                <w:sz w:val="20"/>
                <w:szCs w:val="20"/>
                <w:lang w:val="nl-NL" w:eastAsia="nl-NL"/>
              </w:rPr>
              <w:t xml:space="preserve"> de website </w:t>
            </w:r>
            <w:r w:rsidR="00A93D9F">
              <w:rPr>
                <w:rFonts w:ascii="Verdana" w:eastAsia="Times New Roman" w:hAnsi="Verdana"/>
                <w:sz w:val="20"/>
                <w:szCs w:val="20"/>
                <w:lang w:val="nl-NL" w:eastAsia="nl-NL"/>
              </w:rPr>
              <w:t>en hun nieuwsgierigheid wordt geprikkeld</w:t>
            </w:r>
            <w:r w:rsidR="00225516">
              <w:rPr>
                <w:rFonts w:ascii="Verdana" w:eastAsia="Times New Roman" w:hAnsi="Verdana"/>
                <w:sz w:val="20"/>
                <w:szCs w:val="20"/>
                <w:lang w:val="nl-NL" w:eastAsia="nl-NL"/>
              </w:rPr>
              <w:t>.</w:t>
            </w:r>
            <w:r w:rsidR="006C216A">
              <w:rPr>
                <w:rFonts w:ascii="Verdana" w:eastAsia="Times New Roman" w:hAnsi="Verdana"/>
                <w:sz w:val="20"/>
                <w:szCs w:val="20"/>
                <w:lang w:val="nl-NL" w:eastAsia="nl-NL"/>
              </w:rPr>
              <w:t xml:space="preserve"> </w:t>
            </w:r>
          </w:p>
          <w:p w14:paraId="06B752F7" w14:textId="457FE12B" w:rsidR="009F43DB" w:rsidRDefault="009F43DB" w:rsidP="00171BA8">
            <w:pPr>
              <w:spacing w:after="0" w:line="240" w:lineRule="auto"/>
              <w:rPr>
                <w:rFonts w:ascii="Verdana" w:eastAsia="Times New Roman" w:hAnsi="Verdana"/>
                <w:sz w:val="20"/>
                <w:szCs w:val="20"/>
                <w:lang w:val="nl-NL" w:eastAsia="nl-NL"/>
              </w:rPr>
            </w:pPr>
          </w:p>
          <w:p w14:paraId="37CA61EA" w14:textId="3594E718" w:rsidR="001E5255" w:rsidRDefault="001E5255" w:rsidP="00171BA8">
            <w:pPr>
              <w:spacing w:after="0" w:line="240" w:lineRule="auto"/>
              <w:rPr>
                <w:rFonts w:ascii="Verdana" w:eastAsia="Times New Roman" w:hAnsi="Verdana"/>
                <w:sz w:val="20"/>
                <w:szCs w:val="20"/>
                <w:lang w:val="nl-NL" w:eastAsia="nl-NL"/>
              </w:rPr>
            </w:pPr>
          </w:p>
        </w:tc>
        <w:tc>
          <w:tcPr>
            <w:tcW w:w="2268" w:type="dxa"/>
            <w:tcBorders>
              <w:bottom w:val="single" w:sz="4" w:space="0" w:color="auto"/>
            </w:tcBorders>
          </w:tcPr>
          <w:p w14:paraId="3D4A42F9" w14:textId="77777777" w:rsidR="001E5255" w:rsidRDefault="001E5255"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Timing en materiaal</w:t>
            </w:r>
          </w:p>
          <w:p w14:paraId="1F1F4313" w14:textId="77777777" w:rsidR="00492AAF" w:rsidRDefault="00492AAF" w:rsidP="00171BA8">
            <w:pPr>
              <w:spacing w:after="0" w:line="240" w:lineRule="auto"/>
              <w:rPr>
                <w:rFonts w:ascii="Verdana" w:eastAsia="Times New Roman" w:hAnsi="Verdana"/>
                <w:sz w:val="20"/>
                <w:szCs w:val="20"/>
                <w:lang w:val="nl-NL" w:eastAsia="nl-NL"/>
              </w:rPr>
            </w:pPr>
          </w:p>
          <w:p w14:paraId="44545AD1" w14:textId="77777777" w:rsidR="00492AAF" w:rsidRDefault="00492AAF" w:rsidP="00171BA8">
            <w:pPr>
              <w:spacing w:after="0" w:line="240" w:lineRule="auto"/>
              <w:rPr>
                <w:rFonts w:ascii="Verdana" w:eastAsia="Times New Roman" w:hAnsi="Verdana"/>
                <w:sz w:val="20"/>
                <w:szCs w:val="20"/>
                <w:lang w:val="nl-NL" w:eastAsia="nl-NL"/>
              </w:rPr>
            </w:pPr>
          </w:p>
          <w:p w14:paraId="5A182A33" w14:textId="77CE17D0" w:rsidR="00492AAF" w:rsidRDefault="00494BE3"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Weebly welkom, evenredigheid (inleiding), recht en omgekeerd evenredig (inleiding), diagrammen (inleiding) </w:t>
            </w:r>
          </w:p>
          <w:p w14:paraId="6A1B1E7B" w14:textId="1EA9CC08" w:rsidR="00492AAF" w:rsidRDefault="00492AAF" w:rsidP="00171BA8">
            <w:pPr>
              <w:spacing w:after="0" w:line="240" w:lineRule="auto"/>
              <w:rPr>
                <w:rFonts w:ascii="Verdana" w:eastAsia="Times New Roman" w:hAnsi="Verdana"/>
                <w:sz w:val="20"/>
                <w:szCs w:val="20"/>
                <w:lang w:val="nl-NL" w:eastAsia="nl-NL"/>
              </w:rPr>
            </w:pPr>
          </w:p>
        </w:tc>
      </w:tr>
      <w:tr w:rsidR="001E5255" w14:paraId="309EFCBC" w14:textId="77777777" w:rsidTr="004450E6">
        <w:tc>
          <w:tcPr>
            <w:tcW w:w="9634" w:type="dxa"/>
            <w:gridSpan w:val="2"/>
            <w:shd w:val="clear" w:color="auto" w:fill="BFBFBF" w:themeFill="background1" w:themeFillShade="BF"/>
          </w:tcPr>
          <w:p w14:paraId="14A15576" w14:textId="77777777" w:rsidR="001E5255" w:rsidRPr="00171EEC" w:rsidRDefault="001E5255" w:rsidP="00171BA8">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Uitvoeringsfase</w:t>
            </w:r>
          </w:p>
          <w:p w14:paraId="076E617F" w14:textId="06CA295C" w:rsidR="009F43DB" w:rsidRDefault="009F43DB" w:rsidP="00171BA8">
            <w:pPr>
              <w:spacing w:after="0" w:line="240" w:lineRule="auto"/>
              <w:rPr>
                <w:rFonts w:ascii="Verdana" w:eastAsia="Times New Roman" w:hAnsi="Verdana"/>
                <w:sz w:val="20"/>
                <w:szCs w:val="20"/>
                <w:lang w:val="nl-NL" w:eastAsia="nl-NL"/>
              </w:rPr>
            </w:pPr>
          </w:p>
        </w:tc>
      </w:tr>
      <w:tr w:rsidR="001E5255" w14:paraId="0C9144ED" w14:textId="77777777" w:rsidTr="004450E6">
        <w:tc>
          <w:tcPr>
            <w:tcW w:w="7366" w:type="dxa"/>
          </w:tcPr>
          <w:p w14:paraId="26829930" w14:textId="5222267F" w:rsidR="00240568" w:rsidRDefault="00240568" w:rsidP="001E5255">
            <w:pPr>
              <w:spacing w:after="0" w:line="240" w:lineRule="auto"/>
              <w:rPr>
                <w:rFonts w:ascii="Verdana" w:eastAsia="Times New Roman" w:hAnsi="Verdana"/>
                <w:sz w:val="20"/>
                <w:szCs w:val="20"/>
                <w:lang w:val="nl-NL" w:eastAsia="nl-NL"/>
              </w:rPr>
            </w:pPr>
          </w:p>
          <w:p w14:paraId="36F132F4" w14:textId="77777777" w:rsidR="00240568" w:rsidRDefault="00240568" w:rsidP="001E5255">
            <w:pPr>
              <w:spacing w:after="0" w:line="240" w:lineRule="auto"/>
              <w:rPr>
                <w:rFonts w:ascii="Verdana" w:eastAsia="Times New Roman" w:hAnsi="Verdana"/>
                <w:sz w:val="20"/>
                <w:szCs w:val="20"/>
                <w:lang w:val="nl-NL" w:eastAsia="nl-NL"/>
              </w:rPr>
            </w:pPr>
          </w:p>
          <w:p w14:paraId="796B75D3" w14:textId="62AEBE8A" w:rsidR="00403949" w:rsidRDefault="00225516"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In de uitvoeringsfase wordt </w:t>
            </w:r>
            <w:r w:rsidR="003C6C43">
              <w:rPr>
                <w:rFonts w:ascii="Verdana" w:eastAsia="Times New Roman" w:hAnsi="Verdana"/>
                <w:sz w:val="20"/>
                <w:szCs w:val="20"/>
                <w:lang w:val="nl-NL" w:eastAsia="nl-NL"/>
              </w:rPr>
              <w:t xml:space="preserve">de </w:t>
            </w:r>
            <w:r w:rsidR="00AA05BB">
              <w:rPr>
                <w:rFonts w:ascii="Verdana" w:eastAsia="Times New Roman" w:hAnsi="Verdana"/>
                <w:sz w:val="20"/>
                <w:szCs w:val="20"/>
                <w:lang w:val="nl-NL" w:eastAsia="nl-NL"/>
              </w:rPr>
              <w:t>theorie</w:t>
            </w:r>
            <w:r w:rsidR="003C6C43">
              <w:rPr>
                <w:rFonts w:ascii="Verdana" w:eastAsia="Times New Roman" w:hAnsi="Verdana"/>
                <w:sz w:val="20"/>
                <w:szCs w:val="20"/>
                <w:lang w:val="nl-NL" w:eastAsia="nl-NL"/>
              </w:rPr>
              <w:t xml:space="preserve"> per onderdeel verworven. Elk theoretisch onderdeel heeft een oefeningen reeks met correctiesleutels. Doorheen het pakket wordt er ingespeeld op differentiatie op tempo (individueel) niveau (</w:t>
            </w:r>
            <w:r w:rsidR="00B52BA8">
              <w:rPr>
                <w:rFonts w:ascii="Verdana" w:eastAsia="Times New Roman" w:hAnsi="Verdana"/>
                <w:sz w:val="20"/>
                <w:szCs w:val="20"/>
                <w:lang w:val="nl-NL" w:eastAsia="nl-NL"/>
              </w:rPr>
              <w:t xml:space="preserve">A,B en C </w:t>
            </w:r>
            <w:r w:rsidR="003C6C43">
              <w:rPr>
                <w:rFonts w:ascii="Verdana" w:eastAsia="Times New Roman" w:hAnsi="Verdana"/>
                <w:sz w:val="20"/>
                <w:szCs w:val="20"/>
                <w:lang w:val="nl-NL" w:eastAsia="nl-NL"/>
              </w:rPr>
              <w:t>oefeningen) en interesse (de keuze wordt aan de leerlingen gelaten om vraagstukken te maken bij het onderdeel evenredigheid</w:t>
            </w:r>
            <w:r w:rsidR="00BD3570">
              <w:rPr>
                <w:rFonts w:ascii="Verdana" w:eastAsia="Times New Roman" w:hAnsi="Verdana"/>
                <w:sz w:val="20"/>
                <w:szCs w:val="20"/>
                <w:lang w:val="nl-NL" w:eastAsia="nl-NL"/>
              </w:rPr>
              <w:t xml:space="preserve"> + de keuze wordt aan de leerlingen gelaten om zelf aan de slag te gaan met het verwerken van gegevens in het deel diagrammen</w:t>
            </w:r>
            <w:r w:rsidR="003C6C43">
              <w:rPr>
                <w:rFonts w:ascii="Verdana" w:eastAsia="Times New Roman" w:hAnsi="Verdana"/>
                <w:sz w:val="20"/>
                <w:szCs w:val="20"/>
                <w:lang w:val="nl-NL" w:eastAsia="nl-NL"/>
              </w:rPr>
              <w:t xml:space="preserve">). </w:t>
            </w:r>
            <w:r w:rsidR="00403949">
              <w:rPr>
                <w:rFonts w:ascii="Verdana" w:eastAsia="Times New Roman" w:hAnsi="Verdana"/>
                <w:sz w:val="20"/>
                <w:szCs w:val="20"/>
                <w:lang w:val="nl-NL" w:eastAsia="nl-NL"/>
              </w:rPr>
              <w:t xml:space="preserve">Telkens vindt er verwerving en verwerking van de leerstof plaats. </w:t>
            </w:r>
          </w:p>
          <w:p w14:paraId="0DC40531" w14:textId="77777777" w:rsidR="00403949" w:rsidRDefault="00403949" w:rsidP="001E5255">
            <w:pPr>
              <w:spacing w:after="0" w:line="240" w:lineRule="auto"/>
              <w:rPr>
                <w:rFonts w:ascii="Verdana" w:eastAsia="Times New Roman" w:hAnsi="Verdana"/>
                <w:sz w:val="20"/>
                <w:szCs w:val="20"/>
                <w:lang w:val="nl-NL" w:eastAsia="nl-NL"/>
              </w:rPr>
            </w:pPr>
          </w:p>
          <w:p w14:paraId="7DA8431D" w14:textId="0B70032F" w:rsidR="001E5255" w:rsidRPr="00E63232" w:rsidRDefault="003C6C43" w:rsidP="00225516">
            <w:pPr>
              <w:pStyle w:val="Lijstalinea"/>
              <w:numPr>
                <w:ilvl w:val="0"/>
                <w:numId w:val="8"/>
              </w:numPr>
              <w:spacing w:after="0" w:line="240" w:lineRule="auto"/>
              <w:rPr>
                <w:rFonts w:ascii="Verdana" w:eastAsia="Times New Roman" w:hAnsi="Verdana"/>
                <w:b/>
                <w:bCs/>
                <w:sz w:val="20"/>
                <w:szCs w:val="20"/>
                <w:lang w:val="nl-NL" w:eastAsia="nl-NL"/>
              </w:rPr>
            </w:pPr>
            <w:r w:rsidRPr="00E63232">
              <w:rPr>
                <w:rFonts w:ascii="Verdana" w:eastAsia="Times New Roman" w:hAnsi="Verdana"/>
                <w:b/>
                <w:bCs/>
                <w:sz w:val="20"/>
                <w:szCs w:val="20"/>
                <w:lang w:val="nl-NL" w:eastAsia="nl-NL"/>
              </w:rPr>
              <w:t xml:space="preserve">Evenredigheid </w:t>
            </w:r>
          </w:p>
          <w:p w14:paraId="1D2F1AB5" w14:textId="4C3D92A5" w:rsidR="00403949" w:rsidRDefault="00403949" w:rsidP="00403949">
            <w:pPr>
              <w:pStyle w:val="Lijstalinea"/>
              <w:numPr>
                <w:ilvl w:val="0"/>
                <w:numId w:val="0"/>
              </w:numPr>
              <w:spacing w:after="0" w:line="240" w:lineRule="auto"/>
              <w:ind w:left="720"/>
              <w:rPr>
                <w:rFonts w:ascii="Verdana" w:eastAsia="Times New Roman" w:hAnsi="Verdana"/>
                <w:sz w:val="20"/>
                <w:szCs w:val="20"/>
                <w:lang w:val="nl-NL" w:eastAsia="nl-NL"/>
              </w:rPr>
            </w:pPr>
            <w:r>
              <w:rPr>
                <w:rFonts w:ascii="Verdana" w:eastAsia="Times New Roman" w:hAnsi="Verdana"/>
                <w:sz w:val="20"/>
                <w:szCs w:val="20"/>
                <w:lang w:val="nl-NL" w:eastAsia="nl-NL"/>
              </w:rPr>
              <w:t>De leerlingen komen</w:t>
            </w:r>
            <w:r w:rsidR="003C6C43">
              <w:rPr>
                <w:rFonts w:ascii="Verdana" w:eastAsia="Times New Roman" w:hAnsi="Verdana"/>
                <w:sz w:val="20"/>
                <w:szCs w:val="20"/>
                <w:lang w:val="nl-NL" w:eastAsia="nl-NL"/>
              </w:rPr>
              <w:t>, binnen het hoofdkader evenredigheid, op theorie. Hier worden educatieve</w:t>
            </w:r>
            <w:r w:rsidR="00B52BA8">
              <w:rPr>
                <w:rFonts w:ascii="Verdana" w:eastAsia="Times New Roman" w:hAnsi="Verdana"/>
                <w:sz w:val="20"/>
                <w:szCs w:val="20"/>
                <w:lang w:val="nl-NL" w:eastAsia="nl-NL"/>
              </w:rPr>
              <w:t xml:space="preserve"> filmpjes getoond over de hoofdeigenschap van evenredigheid en het bewijs hiervan. Belangrijke begrippen en definities worden benadrukt in het deel theorie. In het deel theorie staan duidelijke instructies naar de oefeningen (hoe geraken de leerlingen aan de oefeningen en wat wordt er van hen verwacht). </w:t>
            </w:r>
          </w:p>
          <w:p w14:paraId="712FA1E6" w14:textId="314B65C1" w:rsidR="00B52BA8" w:rsidRDefault="00B52BA8" w:rsidP="00403949">
            <w:pPr>
              <w:pStyle w:val="Lijstalinea"/>
              <w:numPr>
                <w:ilvl w:val="0"/>
                <w:numId w:val="0"/>
              </w:numPr>
              <w:spacing w:after="0" w:line="240" w:lineRule="auto"/>
              <w:ind w:left="720"/>
              <w:rPr>
                <w:rFonts w:ascii="Verdana" w:eastAsia="Times New Roman" w:hAnsi="Verdana"/>
                <w:sz w:val="20"/>
                <w:szCs w:val="20"/>
                <w:lang w:val="nl-NL" w:eastAsia="nl-NL"/>
              </w:rPr>
            </w:pPr>
            <w:r>
              <w:rPr>
                <w:rFonts w:ascii="Verdana" w:eastAsia="Times New Roman" w:hAnsi="Verdana"/>
                <w:sz w:val="20"/>
                <w:szCs w:val="20"/>
                <w:lang w:val="nl-NL" w:eastAsia="nl-NL"/>
              </w:rPr>
              <w:t>Oefeningen: in het onderdeel oefeningen, binnen het hoofdkader evenredigheid, kunnen de leerlingen de oefeningen downloaden per theoretisch onderdeel. Bij elke verwerving van theorie hoort een verwerking in de vorm van oefeningen.</w:t>
            </w:r>
            <w:r w:rsidR="00B2704F">
              <w:rPr>
                <w:rFonts w:ascii="Verdana" w:eastAsia="Times New Roman" w:hAnsi="Verdana"/>
                <w:sz w:val="20"/>
                <w:szCs w:val="20"/>
                <w:lang w:val="nl-NL" w:eastAsia="nl-NL"/>
              </w:rPr>
              <w:t xml:space="preserve"> Na het maken van de oefeningen kunnen de leerlingen de oefeningen op eigen tempo verbeteren. Deze instructies staan ook duidelijk vermeld op de website. </w:t>
            </w:r>
            <w:r>
              <w:rPr>
                <w:rFonts w:ascii="Verdana" w:eastAsia="Times New Roman" w:hAnsi="Verdana"/>
                <w:sz w:val="20"/>
                <w:szCs w:val="20"/>
                <w:lang w:val="nl-NL" w:eastAsia="nl-NL"/>
              </w:rPr>
              <w:t xml:space="preserve"> </w:t>
            </w:r>
          </w:p>
          <w:p w14:paraId="7312AF52" w14:textId="50B07A3C" w:rsidR="00B2704F" w:rsidRDefault="00B2704F" w:rsidP="00403949">
            <w:pPr>
              <w:pStyle w:val="Lijstalinea"/>
              <w:numPr>
                <w:ilvl w:val="0"/>
                <w:numId w:val="0"/>
              </w:numPr>
              <w:spacing w:after="0" w:line="240" w:lineRule="auto"/>
              <w:ind w:left="720"/>
              <w:rPr>
                <w:rFonts w:ascii="Verdana" w:eastAsia="Times New Roman" w:hAnsi="Verdana"/>
                <w:sz w:val="20"/>
                <w:szCs w:val="20"/>
                <w:lang w:val="nl-NL" w:eastAsia="nl-NL"/>
              </w:rPr>
            </w:pPr>
            <w:r>
              <w:rPr>
                <w:rFonts w:ascii="Verdana" w:eastAsia="Times New Roman" w:hAnsi="Verdana"/>
                <w:sz w:val="20"/>
                <w:szCs w:val="20"/>
                <w:lang w:val="nl-NL" w:eastAsia="nl-NL"/>
              </w:rPr>
              <w:t xml:space="preserve">Correctiesleutels: er is ook een gedeelte waar de leerlingen de correctiesleutels kunnen terugvinden. Zo kunnen ze zelfgestuurd aan de slag met hun gemaakte fouten. Na dat de leerlingen de oefeningen hebben gemaakt, worden de leerlingen naar het theoretische gedeelte geleid voor nieuwe theorie. </w:t>
            </w:r>
          </w:p>
          <w:p w14:paraId="7FDE4133" w14:textId="0C784481" w:rsidR="00403949" w:rsidRDefault="00403949" w:rsidP="00403949">
            <w:pPr>
              <w:pStyle w:val="Lijstalinea"/>
              <w:numPr>
                <w:ilvl w:val="0"/>
                <w:numId w:val="0"/>
              </w:numPr>
              <w:spacing w:after="0" w:line="240" w:lineRule="auto"/>
              <w:ind w:left="720"/>
              <w:rPr>
                <w:rFonts w:ascii="Verdana" w:eastAsia="Times New Roman" w:hAnsi="Verdana"/>
                <w:sz w:val="20"/>
                <w:szCs w:val="20"/>
                <w:lang w:val="nl-NL" w:eastAsia="nl-NL"/>
              </w:rPr>
            </w:pPr>
          </w:p>
          <w:p w14:paraId="7CE8CFD1" w14:textId="75AF108A" w:rsidR="00403949" w:rsidRPr="00E63232" w:rsidRDefault="008D74C9" w:rsidP="00403949">
            <w:pPr>
              <w:pStyle w:val="Lijstalinea"/>
              <w:numPr>
                <w:ilvl w:val="0"/>
                <w:numId w:val="8"/>
              </w:numPr>
              <w:spacing w:after="0" w:line="240" w:lineRule="auto"/>
              <w:rPr>
                <w:rFonts w:ascii="Verdana" w:eastAsia="Times New Roman" w:hAnsi="Verdana"/>
                <w:b/>
                <w:bCs/>
                <w:sz w:val="20"/>
                <w:szCs w:val="20"/>
                <w:lang w:val="nl-NL" w:eastAsia="nl-NL"/>
              </w:rPr>
            </w:pPr>
            <w:r w:rsidRPr="00E63232">
              <w:rPr>
                <w:rFonts w:ascii="Verdana" w:eastAsia="Times New Roman" w:hAnsi="Verdana"/>
                <w:b/>
                <w:bCs/>
                <w:sz w:val="20"/>
                <w:szCs w:val="20"/>
                <w:lang w:val="nl-NL" w:eastAsia="nl-NL"/>
              </w:rPr>
              <w:t>Recht en omgekeerd evenredig</w:t>
            </w:r>
          </w:p>
          <w:p w14:paraId="4D986DA2" w14:textId="7CDE6C23" w:rsidR="008D74C9" w:rsidRDefault="00403949" w:rsidP="008D74C9">
            <w:pPr>
              <w:pStyle w:val="Lijstalinea"/>
              <w:numPr>
                <w:ilvl w:val="0"/>
                <w:numId w:val="0"/>
              </w:numPr>
              <w:spacing w:after="0" w:line="240" w:lineRule="auto"/>
              <w:ind w:left="720"/>
              <w:rPr>
                <w:rFonts w:ascii="Verdana" w:eastAsia="Times New Roman" w:hAnsi="Verdana"/>
                <w:sz w:val="20"/>
                <w:szCs w:val="20"/>
                <w:lang w:val="nl-NL" w:eastAsia="nl-NL"/>
              </w:rPr>
            </w:pPr>
            <w:r>
              <w:rPr>
                <w:rFonts w:ascii="Verdana" w:eastAsia="Times New Roman" w:hAnsi="Verdana"/>
                <w:sz w:val="20"/>
                <w:szCs w:val="20"/>
                <w:lang w:val="nl-NL" w:eastAsia="nl-NL"/>
              </w:rPr>
              <w:t>De leerlingen komen</w:t>
            </w:r>
            <w:r w:rsidR="008D74C9">
              <w:rPr>
                <w:rFonts w:ascii="Verdana" w:eastAsia="Times New Roman" w:hAnsi="Verdana"/>
                <w:sz w:val="20"/>
                <w:szCs w:val="20"/>
                <w:lang w:val="nl-NL" w:eastAsia="nl-NL"/>
              </w:rPr>
              <w:t xml:space="preserve">, net als bij het onderdeel evenredigheid, op theorie. ( Het verloop van het lessenpakket is per onderdeel hetzelfde.) Hier worden educatieve filmpjes getoond over voorbeelden van recht en omgekeerd evenredige grootheden en bijhorende uitleg over het oplossen van vraagstukken. In het deel theorie staan duidelijke instructies naar de oefeningen (hoe geraken de leerlingen aan de oefeningen en wat wordt er van hen verwacht). </w:t>
            </w:r>
          </w:p>
          <w:p w14:paraId="5F4A8F82" w14:textId="77777777" w:rsidR="00B2704F" w:rsidRDefault="008D74C9" w:rsidP="00B2704F">
            <w:pPr>
              <w:pStyle w:val="Lijstalinea"/>
              <w:numPr>
                <w:ilvl w:val="0"/>
                <w:numId w:val="0"/>
              </w:numPr>
              <w:spacing w:after="0" w:line="240" w:lineRule="auto"/>
              <w:ind w:left="720"/>
              <w:rPr>
                <w:rFonts w:ascii="Verdana" w:eastAsia="Times New Roman" w:hAnsi="Verdana"/>
                <w:sz w:val="20"/>
                <w:szCs w:val="20"/>
                <w:lang w:val="nl-NL" w:eastAsia="nl-NL"/>
              </w:rPr>
            </w:pPr>
            <w:r>
              <w:rPr>
                <w:rFonts w:ascii="Verdana" w:eastAsia="Times New Roman" w:hAnsi="Verdana"/>
                <w:sz w:val="20"/>
                <w:szCs w:val="20"/>
                <w:lang w:val="nl-NL" w:eastAsia="nl-NL"/>
              </w:rPr>
              <w:t xml:space="preserve">Oefeningen: in het onderdeel oefeningen, binnen het hoofdkader recht en omgekeerd evenredig, kunnen de leerlingen de oefeningen downloaden per theoretisch onderdeel. Bij elke verwerving van theorie hoort een verwerking in de vorm van oefeningen. </w:t>
            </w:r>
            <w:r w:rsidR="00B2704F">
              <w:rPr>
                <w:rFonts w:ascii="Verdana" w:eastAsia="Times New Roman" w:hAnsi="Verdana"/>
                <w:sz w:val="20"/>
                <w:szCs w:val="20"/>
                <w:lang w:val="nl-NL" w:eastAsia="nl-NL"/>
              </w:rPr>
              <w:t xml:space="preserve">Na het maken van de oefeningen kunnen de leerlingen de oefeningen op eigen tempo verbeteren. Deze instructies staan ook duidelijk vermeld op de website.  </w:t>
            </w:r>
          </w:p>
          <w:p w14:paraId="4A704EBC" w14:textId="77777777" w:rsidR="00B2704F" w:rsidRDefault="00B2704F" w:rsidP="00B2704F">
            <w:pPr>
              <w:pStyle w:val="Lijstalinea"/>
              <w:numPr>
                <w:ilvl w:val="0"/>
                <w:numId w:val="0"/>
              </w:numPr>
              <w:spacing w:after="0" w:line="240" w:lineRule="auto"/>
              <w:ind w:left="720"/>
              <w:rPr>
                <w:rFonts w:ascii="Verdana" w:eastAsia="Times New Roman" w:hAnsi="Verdana"/>
                <w:sz w:val="20"/>
                <w:szCs w:val="20"/>
                <w:lang w:val="nl-NL" w:eastAsia="nl-NL"/>
              </w:rPr>
            </w:pPr>
            <w:r>
              <w:rPr>
                <w:rFonts w:ascii="Verdana" w:eastAsia="Times New Roman" w:hAnsi="Verdana"/>
                <w:sz w:val="20"/>
                <w:szCs w:val="20"/>
                <w:lang w:val="nl-NL" w:eastAsia="nl-NL"/>
              </w:rPr>
              <w:t xml:space="preserve">Correctiesleutels: er is ook een gedeelte waar de leerlingen de correctiesleutels kunnen terugvinden. Zo kunnen ze zelfgestuurd aan de slag met hun gemaakte fouten. Na dat de leerlingen de oefeningen hebben gemaakt, worden de leerlingen naar het theoretische gedeelte geleid voor nieuwe theorie. </w:t>
            </w:r>
          </w:p>
          <w:p w14:paraId="6BB2D03E" w14:textId="51895A56" w:rsidR="008D74C9" w:rsidRDefault="008D74C9" w:rsidP="008D74C9">
            <w:pPr>
              <w:pStyle w:val="Lijstalinea"/>
              <w:numPr>
                <w:ilvl w:val="0"/>
                <w:numId w:val="0"/>
              </w:numPr>
              <w:spacing w:after="0" w:line="240" w:lineRule="auto"/>
              <w:ind w:left="720"/>
              <w:rPr>
                <w:rFonts w:ascii="Verdana" w:eastAsia="Times New Roman" w:hAnsi="Verdana"/>
                <w:sz w:val="20"/>
                <w:szCs w:val="20"/>
                <w:lang w:val="nl-NL" w:eastAsia="nl-NL"/>
              </w:rPr>
            </w:pPr>
          </w:p>
          <w:p w14:paraId="173724FD" w14:textId="45EBC60C" w:rsidR="00403949" w:rsidRDefault="00403949" w:rsidP="00403949">
            <w:pPr>
              <w:pStyle w:val="Lijstalinea"/>
              <w:numPr>
                <w:ilvl w:val="0"/>
                <w:numId w:val="0"/>
              </w:numPr>
              <w:spacing w:after="0" w:line="240" w:lineRule="auto"/>
              <w:ind w:left="720"/>
              <w:rPr>
                <w:rFonts w:ascii="Verdana" w:eastAsia="Times New Roman" w:hAnsi="Verdana"/>
                <w:sz w:val="20"/>
                <w:szCs w:val="20"/>
                <w:lang w:val="nl-NL" w:eastAsia="nl-NL"/>
              </w:rPr>
            </w:pPr>
          </w:p>
          <w:p w14:paraId="5D72F99A" w14:textId="1EDE6110" w:rsidR="00403949" w:rsidRDefault="00403949" w:rsidP="00403949">
            <w:pPr>
              <w:pStyle w:val="Lijstalinea"/>
              <w:numPr>
                <w:ilvl w:val="0"/>
                <w:numId w:val="0"/>
              </w:numPr>
              <w:spacing w:after="0" w:line="240" w:lineRule="auto"/>
              <w:ind w:left="720"/>
              <w:rPr>
                <w:rFonts w:ascii="Verdana" w:eastAsia="Times New Roman" w:hAnsi="Verdana"/>
                <w:sz w:val="20"/>
                <w:szCs w:val="20"/>
                <w:lang w:val="nl-NL" w:eastAsia="nl-NL"/>
              </w:rPr>
            </w:pPr>
          </w:p>
          <w:p w14:paraId="543E6DAA" w14:textId="3F693FB5" w:rsidR="00403949" w:rsidRPr="00E63232" w:rsidRDefault="00414B06" w:rsidP="00403949">
            <w:pPr>
              <w:pStyle w:val="Lijstalinea"/>
              <w:numPr>
                <w:ilvl w:val="0"/>
                <w:numId w:val="8"/>
              </w:numPr>
              <w:spacing w:after="0" w:line="240" w:lineRule="auto"/>
              <w:rPr>
                <w:rFonts w:ascii="Verdana" w:eastAsia="Times New Roman" w:hAnsi="Verdana"/>
                <w:b/>
                <w:bCs/>
                <w:sz w:val="20"/>
                <w:szCs w:val="20"/>
                <w:lang w:val="nl-NL" w:eastAsia="nl-NL"/>
              </w:rPr>
            </w:pPr>
            <w:r w:rsidRPr="00E63232">
              <w:rPr>
                <w:rFonts w:ascii="Verdana" w:eastAsia="Times New Roman" w:hAnsi="Verdana"/>
                <w:b/>
                <w:bCs/>
                <w:sz w:val="20"/>
                <w:szCs w:val="20"/>
                <w:lang w:val="nl-NL" w:eastAsia="nl-NL"/>
              </w:rPr>
              <w:t>Diagrammen</w:t>
            </w:r>
            <w:r w:rsidR="00403949" w:rsidRPr="00E63232">
              <w:rPr>
                <w:rFonts w:ascii="Verdana" w:eastAsia="Times New Roman" w:hAnsi="Verdana"/>
                <w:b/>
                <w:bCs/>
                <w:sz w:val="20"/>
                <w:szCs w:val="20"/>
                <w:lang w:val="nl-NL" w:eastAsia="nl-NL"/>
              </w:rPr>
              <w:t xml:space="preserve"> </w:t>
            </w:r>
          </w:p>
          <w:p w14:paraId="6C3548F3" w14:textId="0B082B59" w:rsidR="00403949" w:rsidRDefault="00403949" w:rsidP="00403949">
            <w:pPr>
              <w:pStyle w:val="Lijstalinea"/>
              <w:numPr>
                <w:ilvl w:val="0"/>
                <w:numId w:val="0"/>
              </w:numPr>
              <w:spacing w:after="0" w:line="240" w:lineRule="auto"/>
              <w:ind w:left="720"/>
              <w:rPr>
                <w:rFonts w:ascii="Verdana" w:eastAsia="Times New Roman" w:hAnsi="Verdana"/>
                <w:sz w:val="20"/>
                <w:szCs w:val="20"/>
                <w:lang w:val="nl-NL" w:eastAsia="nl-NL"/>
              </w:rPr>
            </w:pPr>
            <w:r>
              <w:rPr>
                <w:rFonts w:ascii="Verdana" w:eastAsia="Times New Roman" w:hAnsi="Verdana"/>
                <w:sz w:val="20"/>
                <w:szCs w:val="20"/>
                <w:lang w:val="nl-NL" w:eastAsia="nl-NL"/>
              </w:rPr>
              <w:t xml:space="preserve">De leerlingen leren hier meer over </w:t>
            </w:r>
            <w:r w:rsidR="00BD3570">
              <w:rPr>
                <w:rFonts w:ascii="Verdana" w:eastAsia="Times New Roman" w:hAnsi="Verdana"/>
                <w:sz w:val="20"/>
                <w:szCs w:val="20"/>
                <w:lang w:val="nl-NL" w:eastAsia="nl-NL"/>
              </w:rPr>
              <w:t>diagrammen</w:t>
            </w:r>
            <w:r w:rsidR="00B2704F">
              <w:rPr>
                <w:rFonts w:ascii="Verdana" w:eastAsia="Times New Roman" w:hAnsi="Verdana"/>
                <w:sz w:val="20"/>
                <w:szCs w:val="20"/>
                <w:lang w:val="nl-NL" w:eastAsia="nl-NL"/>
              </w:rPr>
              <w:t xml:space="preserve">. De leerlingen krijgen in het theoretische gedeelte beeldfragmenten ze zien over cirkeldiagrammen en strookdiagrammen. Daarna gaan de leerlingen aan de slag met een opdrachtenbundel om gegevens te verwerken in diagrammen. Het verdere verloop van de onderdeel diagrammen heeft dezelfde structuur als vorige twee lesonderdelen. </w:t>
            </w:r>
            <w:r w:rsidR="0001657A">
              <w:rPr>
                <w:rFonts w:ascii="Verdana" w:eastAsia="Times New Roman" w:hAnsi="Verdana"/>
                <w:sz w:val="20"/>
                <w:szCs w:val="20"/>
                <w:lang w:val="nl-NL" w:eastAsia="nl-NL"/>
              </w:rPr>
              <w:t xml:space="preserve">Er hoort dus ook een correctiesleutel bij de opdrachtenbundel. </w:t>
            </w:r>
          </w:p>
          <w:p w14:paraId="16465DC9" w14:textId="24889B33" w:rsidR="00403949" w:rsidRDefault="00403949" w:rsidP="00403949">
            <w:pPr>
              <w:pStyle w:val="Lijstalinea"/>
              <w:numPr>
                <w:ilvl w:val="0"/>
                <w:numId w:val="0"/>
              </w:numPr>
              <w:spacing w:after="0" w:line="240" w:lineRule="auto"/>
              <w:ind w:left="720"/>
              <w:rPr>
                <w:rFonts w:ascii="Verdana" w:eastAsia="Times New Roman" w:hAnsi="Verdana"/>
                <w:sz w:val="20"/>
                <w:szCs w:val="20"/>
                <w:lang w:val="nl-NL" w:eastAsia="nl-NL"/>
              </w:rPr>
            </w:pPr>
          </w:p>
          <w:p w14:paraId="6F433543" w14:textId="52ABC5C7" w:rsidR="00240568" w:rsidRDefault="00240568" w:rsidP="00240568">
            <w:pPr>
              <w:pStyle w:val="Lijstalinea"/>
              <w:numPr>
                <w:ilvl w:val="0"/>
                <w:numId w:val="0"/>
              </w:numPr>
              <w:spacing w:after="0" w:line="240" w:lineRule="auto"/>
              <w:ind w:left="720"/>
              <w:rPr>
                <w:rFonts w:ascii="Verdana" w:eastAsia="Times New Roman" w:hAnsi="Verdana"/>
                <w:sz w:val="20"/>
                <w:szCs w:val="20"/>
                <w:lang w:val="nl-NL" w:eastAsia="nl-NL"/>
              </w:rPr>
            </w:pPr>
          </w:p>
          <w:p w14:paraId="22CF3C16" w14:textId="77777777" w:rsidR="00240568" w:rsidRPr="0001657A" w:rsidRDefault="00240568" w:rsidP="0001657A">
            <w:pPr>
              <w:spacing w:after="0" w:line="240" w:lineRule="auto"/>
              <w:rPr>
                <w:rFonts w:ascii="Verdana" w:eastAsia="Times New Roman" w:hAnsi="Verdana"/>
                <w:sz w:val="20"/>
                <w:szCs w:val="20"/>
                <w:lang w:val="nl-NL" w:eastAsia="nl-NL"/>
              </w:rPr>
            </w:pPr>
          </w:p>
          <w:p w14:paraId="6368FF3D" w14:textId="76A1D264" w:rsidR="00240568" w:rsidRPr="00240568" w:rsidRDefault="00240568" w:rsidP="0024056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De leerlingen</w:t>
            </w:r>
            <w:r w:rsidR="0001657A">
              <w:rPr>
                <w:rFonts w:ascii="Verdana" w:eastAsia="Times New Roman" w:hAnsi="Verdana"/>
                <w:sz w:val="20"/>
                <w:szCs w:val="20"/>
                <w:lang w:val="nl-NL" w:eastAsia="nl-NL"/>
              </w:rPr>
              <w:t xml:space="preserve"> kiezen zelf of ze de extra onderdelen maken. Dit helpt de leerlingen verder in het lessenpakket, maar het is geen noodzaak om deze “extra’s” te maken. Bij bepaalde opdrachten/oefeningen is er verdieping voorzien. </w:t>
            </w:r>
          </w:p>
          <w:p w14:paraId="7FD33989" w14:textId="77777777" w:rsidR="00225516" w:rsidRPr="00225516" w:rsidRDefault="00225516" w:rsidP="00225516">
            <w:pPr>
              <w:pStyle w:val="Lijstalinea"/>
              <w:numPr>
                <w:ilvl w:val="0"/>
                <w:numId w:val="0"/>
              </w:numPr>
              <w:spacing w:after="0" w:line="240" w:lineRule="auto"/>
              <w:ind w:left="720"/>
              <w:rPr>
                <w:rFonts w:ascii="Verdana" w:eastAsia="Times New Roman" w:hAnsi="Verdana"/>
                <w:sz w:val="20"/>
                <w:szCs w:val="20"/>
                <w:lang w:val="nl-NL" w:eastAsia="nl-NL"/>
              </w:rPr>
            </w:pPr>
          </w:p>
          <w:p w14:paraId="3C0E7956" w14:textId="550FC552" w:rsidR="001E5255" w:rsidRDefault="001E5255" w:rsidP="001E5255">
            <w:pPr>
              <w:spacing w:after="0" w:line="240" w:lineRule="auto"/>
              <w:rPr>
                <w:rFonts w:ascii="Verdana" w:eastAsia="Times New Roman" w:hAnsi="Verdana"/>
                <w:sz w:val="20"/>
                <w:szCs w:val="20"/>
                <w:lang w:val="nl-NL" w:eastAsia="nl-NL"/>
              </w:rPr>
            </w:pPr>
          </w:p>
          <w:p w14:paraId="7A0452A9" w14:textId="1145C11F" w:rsidR="001E5255" w:rsidRDefault="001E5255" w:rsidP="001E5255">
            <w:pPr>
              <w:spacing w:after="0" w:line="240" w:lineRule="auto"/>
              <w:rPr>
                <w:rFonts w:ascii="Verdana" w:eastAsia="Times New Roman" w:hAnsi="Verdana"/>
                <w:sz w:val="20"/>
                <w:szCs w:val="20"/>
                <w:lang w:val="nl-NL" w:eastAsia="nl-NL"/>
              </w:rPr>
            </w:pPr>
          </w:p>
        </w:tc>
        <w:tc>
          <w:tcPr>
            <w:tcW w:w="2268" w:type="dxa"/>
          </w:tcPr>
          <w:p w14:paraId="7DDB8412" w14:textId="02729EB2" w:rsidR="001E5255" w:rsidRDefault="001E5255"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Timing en materiaal</w:t>
            </w:r>
          </w:p>
          <w:p w14:paraId="3AF846F6" w14:textId="77777777" w:rsidR="001E5255" w:rsidRDefault="001E5255" w:rsidP="001E5255">
            <w:pPr>
              <w:spacing w:after="0" w:line="240" w:lineRule="auto"/>
              <w:rPr>
                <w:rFonts w:ascii="Verdana" w:eastAsia="Times New Roman" w:hAnsi="Verdana"/>
                <w:sz w:val="20"/>
                <w:szCs w:val="20"/>
                <w:lang w:val="nl-NL" w:eastAsia="nl-NL"/>
              </w:rPr>
            </w:pPr>
          </w:p>
          <w:p w14:paraId="2E86C3F7" w14:textId="77777777" w:rsidR="00492AAF" w:rsidRDefault="00492AAF" w:rsidP="001E5255">
            <w:pPr>
              <w:spacing w:after="0" w:line="240" w:lineRule="auto"/>
              <w:rPr>
                <w:rFonts w:ascii="Verdana" w:eastAsia="Times New Roman" w:hAnsi="Verdana"/>
                <w:sz w:val="20"/>
                <w:szCs w:val="20"/>
                <w:lang w:val="nl-NL" w:eastAsia="nl-NL"/>
              </w:rPr>
            </w:pPr>
          </w:p>
          <w:p w14:paraId="61DA847E" w14:textId="77777777" w:rsidR="00492AAF" w:rsidRDefault="00492AAF" w:rsidP="001E5255">
            <w:pPr>
              <w:spacing w:after="0" w:line="240" w:lineRule="auto"/>
              <w:rPr>
                <w:rFonts w:ascii="Verdana" w:eastAsia="Times New Roman" w:hAnsi="Verdana"/>
                <w:sz w:val="20"/>
                <w:szCs w:val="20"/>
                <w:lang w:val="nl-NL" w:eastAsia="nl-NL"/>
              </w:rPr>
            </w:pPr>
          </w:p>
          <w:p w14:paraId="0F7926BD" w14:textId="77777777" w:rsidR="00492AAF" w:rsidRDefault="00E87528"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-evenredigheid </w:t>
            </w:r>
          </w:p>
          <w:p w14:paraId="231F9CDE" w14:textId="77777777" w:rsidR="00E87528" w:rsidRDefault="00E87528"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(Theorie, oefeningen en correctiesleutels)</w:t>
            </w:r>
          </w:p>
          <w:p w14:paraId="216CAA7C" w14:textId="77777777" w:rsidR="00E87528" w:rsidRDefault="00E87528"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-recht en omgekeerd evenredig</w:t>
            </w:r>
          </w:p>
          <w:p w14:paraId="6881052D" w14:textId="77777777" w:rsidR="00E87528" w:rsidRDefault="00E87528"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(Theorie, oefeningen en correctiesleutels)</w:t>
            </w:r>
          </w:p>
          <w:p w14:paraId="70F880EE" w14:textId="77777777" w:rsidR="00E87528" w:rsidRDefault="00E87528"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-Diagrammen </w:t>
            </w:r>
          </w:p>
          <w:p w14:paraId="4C8E5CF7" w14:textId="20AAC014" w:rsidR="00AE58E2" w:rsidRDefault="00AE58E2"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(Theorie, opdrachtenbundel, correctiesleutel)</w:t>
            </w:r>
          </w:p>
        </w:tc>
      </w:tr>
      <w:tr w:rsidR="001E5255" w14:paraId="45584EE1" w14:textId="77777777" w:rsidTr="004450E6">
        <w:tc>
          <w:tcPr>
            <w:tcW w:w="9634" w:type="dxa"/>
            <w:gridSpan w:val="2"/>
            <w:shd w:val="clear" w:color="auto" w:fill="BFBFBF" w:themeFill="background1" w:themeFillShade="BF"/>
          </w:tcPr>
          <w:p w14:paraId="59ED1E37" w14:textId="77777777" w:rsidR="001E5255" w:rsidRPr="00171EEC" w:rsidRDefault="001E5255" w:rsidP="001E5255">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Afrondingsfase</w:t>
            </w:r>
          </w:p>
          <w:p w14:paraId="0018754A" w14:textId="26E5D36F" w:rsidR="009F43DB" w:rsidRDefault="009F43DB" w:rsidP="001E5255">
            <w:pPr>
              <w:spacing w:after="0" w:line="240" w:lineRule="auto"/>
              <w:rPr>
                <w:rFonts w:ascii="Verdana" w:eastAsia="Times New Roman" w:hAnsi="Verdana"/>
                <w:sz w:val="20"/>
                <w:szCs w:val="20"/>
                <w:lang w:val="nl-NL" w:eastAsia="nl-NL"/>
              </w:rPr>
            </w:pPr>
          </w:p>
        </w:tc>
      </w:tr>
      <w:tr w:rsidR="001E5255" w14:paraId="35A87664" w14:textId="77777777" w:rsidTr="004450E6">
        <w:tc>
          <w:tcPr>
            <w:tcW w:w="7366" w:type="dxa"/>
          </w:tcPr>
          <w:p w14:paraId="04FB3FEA" w14:textId="77777777" w:rsidR="009F43DB" w:rsidRDefault="009F43DB" w:rsidP="001E5255">
            <w:pPr>
              <w:spacing w:after="0" w:line="240" w:lineRule="auto"/>
              <w:rPr>
                <w:rFonts w:ascii="Verdana" w:eastAsia="Times New Roman" w:hAnsi="Verdana"/>
                <w:sz w:val="20"/>
                <w:szCs w:val="20"/>
                <w:lang w:val="nl-NL" w:eastAsia="nl-NL"/>
              </w:rPr>
            </w:pPr>
          </w:p>
          <w:p w14:paraId="50DF4975" w14:textId="111EBA3E" w:rsidR="00CE08EA" w:rsidRPr="00CE08EA" w:rsidRDefault="00C91FF3" w:rsidP="00CE08EA">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Op het einde van </w:t>
            </w:r>
            <w:r w:rsidR="00E63232">
              <w:rPr>
                <w:rFonts w:ascii="Verdana" w:eastAsia="Times New Roman" w:hAnsi="Verdana"/>
                <w:sz w:val="20"/>
                <w:szCs w:val="20"/>
                <w:lang w:val="nl-NL" w:eastAsia="nl-NL"/>
              </w:rPr>
              <w:t xml:space="preserve">elk onderdeel maken de leerlingen een soort van eindoefening om het onderdeel af te sluiten. Er wordt afgerond met een duidelijke nood om aan het volgende onderdeel te beginnen of dat het lessenpakket rond evenredigheid is afgerond. </w:t>
            </w:r>
            <w:r>
              <w:rPr>
                <w:rFonts w:ascii="Verdana" w:eastAsia="Times New Roman" w:hAnsi="Verdana"/>
                <w:sz w:val="20"/>
                <w:szCs w:val="20"/>
                <w:lang w:val="nl-NL" w:eastAsia="nl-NL"/>
              </w:rPr>
              <w:t xml:space="preserve"> </w:t>
            </w:r>
          </w:p>
          <w:p w14:paraId="43FD93F7" w14:textId="1DE50E04" w:rsidR="00425CF2" w:rsidRPr="00E63232" w:rsidRDefault="00425CF2" w:rsidP="00E63232">
            <w:pPr>
              <w:spacing w:after="0" w:line="240" w:lineRule="auto"/>
              <w:ind w:left="360" w:hanging="360"/>
              <w:rPr>
                <w:rFonts w:ascii="Verdana" w:eastAsia="Times New Roman" w:hAnsi="Verdana"/>
                <w:sz w:val="20"/>
                <w:szCs w:val="20"/>
                <w:lang w:val="nl-NL" w:eastAsia="nl-NL"/>
              </w:rPr>
            </w:pPr>
          </w:p>
        </w:tc>
        <w:tc>
          <w:tcPr>
            <w:tcW w:w="2268" w:type="dxa"/>
          </w:tcPr>
          <w:p w14:paraId="3C5C229B" w14:textId="5540BD13" w:rsidR="00492AAF" w:rsidRDefault="001E5255"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Timing en materiaal</w:t>
            </w:r>
          </w:p>
          <w:p w14:paraId="2FA26ED9" w14:textId="058358B9" w:rsidR="00492AAF" w:rsidRDefault="00492AAF" w:rsidP="00492AAF">
            <w:pPr>
              <w:rPr>
                <w:rFonts w:ascii="Verdana" w:eastAsia="Times New Roman" w:hAnsi="Verdana"/>
                <w:sz w:val="20"/>
                <w:szCs w:val="20"/>
                <w:lang w:val="nl-NL" w:eastAsia="nl-NL"/>
              </w:rPr>
            </w:pPr>
          </w:p>
          <w:p w14:paraId="1AEF552D" w14:textId="4F4D7C1C" w:rsidR="001E5255" w:rsidRPr="00492AAF" w:rsidRDefault="001E5255" w:rsidP="00492AAF">
            <w:pPr>
              <w:rPr>
                <w:rFonts w:ascii="Verdana" w:eastAsia="Times New Roman" w:hAnsi="Verdana"/>
                <w:sz w:val="20"/>
                <w:szCs w:val="20"/>
                <w:lang w:val="nl-NL" w:eastAsia="nl-NL"/>
              </w:rPr>
            </w:pPr>
          </w:p>
        </w:tc>
      </w:tr>
    </w:tbl>
    <w:p w14:paraId="05B17AF6" w14:textId="3CC916EC" w:rsidR="00385B9D" w:rsidRPr="00BE20EC" w:rsidRDefault="00385B9D" w:rsidP="00171BA8">
      <w:pPr>
        <w:spacing w:after="0" w:line="240" w:lineRule="auto"/>
        <w:rPr>
          <w:rFonts w:ascii="Verdana" w:eastAsia="Times New Roman" w:hAnsi="Verdana"/>
          <w:sz w:val="20"/>
          <w:szCs w:val="20"/>
          <w:lang w:val="nl-NL" w:eastAsia="nl-NL"/>
        </w:rPr>
      </w:pPr>
    </w:p>
    <w:p w14:paraId="5CB1CE9E" w14:textId="36F813C2" w:rsidR="004B0BC4" w:rsidRDefault="004B0BC4" w:rsidP="00171BA8">
      <w:pPr>
        <w:spacing w:after="0" w:line="240" w:lineRule="auto"/>
        <w:rPr>
          <w:rFonts w:ascii="Verdana" w:eastAsia="Times New Roman" w:hAnsi="Verdana"/>
          <w:sz w:val="20"/>
          <w:szCs w:val="20"/>
          <w:lang w:val="nl-NL" w:eastAsia="nl-NL"/>
        </w:rPr>
      </w:pPr>
    </w:p>
    <w:p w14:paraId="67DD1714" w14:textId="77777777" w:rsidR="00E63232" w:rsidRDefault="00E63232" w:rsidP="00171BA8">
      <w:pPr>
        <w:spacing w:after="0" w:line="240" w:lineRule="auto"/>
        <w:rPr>
          <w:rFonts w:ascii="Verdana" w:eastAsia="Times New Roman" w:hAnsi="Verdana"/>
          <w:sz w:val="20"/>
          <w:szCs w:val="20"/>
          <w:lang w:val="nl-NL" w:eastAsia="nl-NL"/>
        </w:rPr>
      </w:pPr>
    </w:p>
    <w:p w14:paraId="6B93EFD5" w14:textId="7469762A" w:rsidR="00171BA8" w:rsidRDefault="004F57F2" w:rsidP="00171EEC">
      <w:pPr>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Bordplan</w:t>
      </w:r>
      <w:r w:rsidRPr="00BE20EC">
        <w:rPr>
          <w:rFonts w:ascii="Verdana" w:eastAsia="Times New Roman" w:hAnsi="Verdana"/>
          <w:b/>
          <w:sz w:val="20"/>
          <w:szCs w:val="20"/>
          <w:lang w:val="nl-NL" w:eastAsia="nl-NL"/>
        </w:rPr>
        <w:t xml:space="preserve"> / PPT </w:t>
      </w:r>
    </w:p>
    <w:p w14:paraId="0F3B4A73" w14:textId="77777777" w:rsidR="00C40DC5" w:rsidRDefault="00C40DC5" w:rsidP="00171EEC">
      <w:pPr>
        <w:spacing w:after="0" w:line="240" w:lineRule="auto"/>
        <w:rPr>
          <w:rFonts w:ascii="Verdana" w:eastAsia="Times New Roman" w:hAnsi="Verdana"/>
          <w:sz w:val="20"/>
          <w:szCs w:val="20"/>
          <w:lang w:val="nl-NL" w:eastAsia="nl-NL"/>
        </w:rPr>
      </w:pPr>
    </w:p>
    <w:p w14:paraId="2659DD09" w14:textId="036ED569" w:rsidR="00453D07" w:rsidRDefault="006563B9" w:rsidP="00BF0810">
      <w:pPr>
        <w:rPr>
          <w:rStyle w:val="Hyperlink"/>
          <w:rFonts w:ascii="Verdana" w:hAnsi="Verdana" w:cs="Helvetica"/>
          <w:sz w:val="20"/>
          <w:szCs w:val="20"/>
          <w:shd w:val="clear" w:color="auto" w:fill="FFFFFF"/>
        </w:rPr>
      </w:pPr>
      <w:r>
        <w:rPr>
          <w:rFonts w:ascii="Verdana" w:eastAsia="Times New Roman" w:hAnsi="Verdana"/>
          <w:sz w:val="20"/>
          <w:szCs w:val="20"/>
          <w:lang w:val="nl-NL" w:eastAsia="nl-NL"/>
        </w:rPr>
        <w:t>De s</w:t>
      </w:r>
      <w:r w:rsidR="00C40DC5" w:rsidRPr="00C40DC5">
        <w:rPr>
          <w:rFonts w:ascii="Verdana" w:eastAsia="Times New Roman" w:hAnsi="Verdana"/>
          <w:sz w:val="20"/>
          <w:szCs w:val="20"/>
          <w:lang w:val="nl-NL" w:eastAsia="nl-NL"/>
        </w:rPr>
        <w:t xml:space="preserve">tructuur </w:t>
      </w:r>
      <w:r>
        <w:rPr>
          <w:rFonts w:ascii="Verdana" w:eastAsia="Times New Roman" w:hAnsi="Verdana"/>
          <w:sz w:val="20"/>
          <w:szCs w:val="20"/>
          <w:lang w:val="nl-NL" w:eastAsia="nl-NL"/>
        </w:rPr>
        <w:t xml:space="preserve">van het zelfstudiepakket vind je terug op </w:t>
      </w:r>
      <w:r w:rsidR="00BF0810">
        <w:rPr>
          <w:rFonts w:ascii="Verdana" w:eastAsia="Times New Roman" w:hAnsi="Verdana"/>
          <w:sz w:val="20"/>
          <w:szCs w:val="20"/>
          <w:lang w:val="nl-NL" w:eastAsia="nl-NL"/>
        </w:rPr>
        <w:t xml:space="preserve">Weebly: </w:t>
      </w:r>
      <w:hyperlink r:id="rId17" w:history="1">
        <w:r w:rsidR="00BF0810" w:rsidRPr="00C52AB0">
          <w:rPr>
            <w:rStyle w:val="Hyperlink"/>
            <w:rFonts w:ascii="Verdana" w:hAnsi="Verdana" w:cs="Helvetica"/>
            <w:sz w:val="20"/>
            <w:szCs w:val="20"/>
            <w:shd w:val="clear" w:color="auto" w:fill="FFFFFF"/>
          </w:rPr>
          <w:t>https://lessenevenredigheid.weebly.com</w:t>
        </w:r>
      </w:hyperlink>
    </w:p>
    <w:p w14:paraId="4DFDD830" w14:textId="1E5B8860" w:rsidR="00BF0810" w:rsidRDefault="00BF0810" w:rsidP="00BF0810">
      <w:pPr>
        <w:rPr>
          <w:rStyle w:val="Hyperlink"/>
          <w:rFonts w:ascii="Verdana" w:hAnsi="Verdana" w:cs="Helvetica"/>
          <w:sz w:val="20"/>
          <w:szCs w:val="20"/>
          <w:shd w:val="clear" w:color="auto" w:fill="FFFFFF"/>
        </w:rPr>
      </w:pPr>
    </w:p>
    <w:p w14:paraId="388B83AC" w14:textId="58D04C75" w:rsidR="00BF0810" w:rsidRPr="00BF0810" w:rsidRDefault="00BF0810" w:rsidP="00BF0810">
      <w:pPr>
        <w:pStyle w:val="Kop1"/>
        <w:rPr>
          <w:rStyle w:val="Hyperlink"/>
          <w:color w:val="FFFFFF"/>
          <w:u w:val="none"/>
        </w:rPr>
      </w:pPr>
      <w:r w:rsidRPr="00BF0810">
        <w:rPr>
          <w:rStyle w:val="Hyperlink"/>
          <w:color w:val="FFFFFF"/>
          <w:u w:val="none"/>
        </w:rPr>
        <w:t>Lessenpakket evenredigheden</w:t>
      </w:r>
    </w:p>
    <w:p w14:paraId="670ACE14" w14:textId="5EB54549" w:rsidR="00B7428D" w:rsidRPr="00AF3283" w:rsidRDefault="00BF0810" w:rsidP="00B7428D">
      <w:pPr>
        <w:pStyle w:val="Lijstalinea"/>
        <w:numPr>
          <w:ilvl w:val="0"/>
          <w:numId w:val="18"/>
        </w:numPr>
        <w:rPr>
          <w:rFonts w:ascii="Verdana" w:hAnsi="Verdana"/>
          <w:b/>
          <w:bCs/>
          <w:color w:val="000000" w:themeColor="text1"/>
          <w:sz w:val="20"/>
          <w:szCs w:val="20"/>
        </w:rPr>
      </w:pPr>
      <w:r w:rsidRPr="00AF3283">
        <w:rPr>
          <w:rFonts w:ascii="Verdana" w:hAnsi="Verdana"/>
          <w:b/>
          <w:bCs/>
          <w:color w:val="000000" w:themeColor="text1"/>
          <w:sz w:val="20"/>
          <w:szCs w:val="20"/>
        </w:rPr>
        <w:t xml:space="preserve">Welkom </w:t>
      </w:r>
    </w:p>
    <w:p w14:paraId="318CD6F3" w14:textId="54DF866A" w:rsidR="00BF0810" w:rsidRDefault="00BF0810" w:rsidP="00BF0810">
      <w:pPr>
        <w:pStyle w:val="Lijstalinea"/>
        <w:numPr>
          <w:ilvl w:val="0"/>
          <w:numId w:val="18"/>
        </w:numPr>
        <w:rPr>
          <w:rFonts w:ascii="Verdana" w:hAnsi="Verdana"/>
          <w:b/>
          <w:bCs/>
          <w:color w:val="000000" w:themeColor="text1"/>
          <w:sz w:val="20"/>
          <w:szCs w:val="20"/>
        </w:rPr>
      </w:pPr>
      <w:r w:rsidRPr="00AF3283">
        <w:rPr>
          <w:rFonts w:ascii="Verdana" w:hAnsi="Verdana"/>
          <w:b/>
          <w:bCs/>
          <w:color w:val="000000" w:themeColor="text1"/>
          <w:sz w:val="20"/>
          <w:szCs w:val="20"/>
        </w:rPr>
        <w:t xml:space="preserve">Evenredigheid </w:t>
      </w:r>
    </w:p>
    <w:p w14:paraId="1E346601" w14:textId="4CCD35A5" w:rsidR="00A52C61" w:rsidRPr="00A52C61" w:rsidRDefault="00A52C61" w:rsidP="00A52C61">
      <w:pPr>
        <w:pStyle w:val="Lijstalinea"/>
        <w:numPr>
          <w:ilvl w:val="1"/>
          <w:numId w:val="18"/>
        </w:numPr>
        <w:rPr>
          <w:rFonts w:ascii="Verdana" w:hAnsi="Verdana"/>
          <w:color w:val="000000" w:themeColor="text1"/>
          <w:sz w:val="20"/>
          <w:szCs w:val="20"/>
        </w:rPr>
      </w:pPr>
      <w:r w:rsidRPr="00A52C61">
        <w:rPr>
          <w:rFonts w:ascii="Verdana" w:hAnsi="Verdana"/>
          <w:color w:val="000000" w:themeColor="text1"/>
          <w:sz w:val="20"/>
          <w:szCs w:val="20"/>
        </w:rPr>
        <w:t>doelen</w:t>
      </w:r>
    </w:p>
    <w:p w14:paraId="2985C17D" w14:textId="0C189107" w:rsidR="00B7428D" w:rsidRPr="00AF3283" w:rsidRDefault="00AF3283" w:rsidP="00B7428D">
      <w:pPr>
        <w:pStyle w:val="Lijstalinea"/>
        <w:numPr>
          <w:ilvl w:val="1"/>
          <w:numId w:val="18"/>
        </w:numPr>
        <w:rPr>
          <w:rFonts w:ascii="Verdana" w:hAnsi="Verdana"/>
          <w:color w:val="000000" w:themeColor="text1"/>
          <w:sz w:val="20"/>
          <w:szCs w:val="20"/>
        </w:rPr>
      </w:pPr>
      <w:r w:rsidRPr="00AF3283">
        <w:rPr>
          <w:rFonts w:ascii="Verdana" w:hAnsi="Verdana"/>
          <w:color w:val="000000" w:themeColor="text1"/>
          <w:sz w:val="20"/>
          <w:szCs w:val="20"/>
        </w:rPr>
        <w:t xml:space="preserve">Inleiding </w:t>
      </w:r>
    </w:p>
    <w:p w14:paraId="258078EF" w14:textId="41F5D04E" w:rsidR="00AF3283" w:rsidRPr="00AF3283" w:rsidRDefault="00AF3283" w:rsidP="00B7428D">
      <w:pPr>
        <w:pStyle w:val="Lijstalinea"/>
        <w:numPr>
          <w:ilvl w:val="1"/>
          <w:numId w:val="18"/>
        </w:numPr>
        <w:rPr>
          <w:rFonts w:ascii="Verdana" w:hAnsi="Verdana"/>
          <w:color w:val="000000" w:themeColor="text1"/>
          <w:sz w:val="20"/>
          <w:szCs w:val="20"/>
        </w:rPr>
      </w:pPr>
      <w:r w:rsidRPr="00AF3283">
        <w:rPr>
          <w:rFonts w:ascii="Verdana" w:hAnsi="Verdana"/>
          <w:color w:val="000000" w:themeColor="text1"/>
          <w:sz w:val="20"/>
          <w:szCs w:val="20"/>
        </w:rPr>
        <w:t>Theorie</w:t>
      </w:r>
    </w:p>
    <w:p w14:paraId="140987DC" w14:textId="009C6470" w:rsidR="00AF3283" w:rsidRPr="00AF3283" w:rsidRDefault="00AF3283" w:rsidP="00B7428D">
      <w:pPr>
        <w:pStyle w:val="Lijstalinea"/>
        <w:numPr>
          <w:ilvl w:val="1"/>
          <w:numId w:val="18"/>
        </w:numPr>
        <w:rPr>
          <w:rFonts w:ascii="Verdana" w:hAnsi="Verdana"/>
          <w:color w:val="000000" w:themeColor="text1"/>
          <w:sz w:val="20"/>
          <w:szCs w:val="20"/>
        </w:rPr>
      </w:pPr>
      <w:r w:rsidRPr="00AF3283">
        <w:rPr>
          <w:rFonts w:ascii="Verdana" w:hAnsi="Verdana"/>
          <w:color w:val="000000" w:themeColor="text1"/>
          <w:sz w:val="20"/>
          <w:szCs w:val="20"/>
        </w:rPr>
        <w:t xml:space="preserve">Oefeningen </w:t>
      </w:r>
    </w:p>
    <w:p w14:paraId="0AC5D5F0" w14:textId="60057C5B" w:rsidR="00AF3283" w:rsidRPr="00AF3283" w:rsidRDefault="00AF3283" w:rsidP="00B7428D">
      <w:pPr>
        <w:pStyle w:val="Lijstalinea"/>
        <w:numPr>
          <w:ilvl w:val="1"/>
          <w:numId w:val="18"/>
        </w:numPr>
        <w:rPr>
          <w:rFonts w:ascii="Verdana" w:hAnsi="Verdana"/>
          <w:color w:val="000000" w:themeColor="text1"/>
          <w:sz w:val="20"/>
          <w:szCs w:val="20"/>
        </w:rPr>
      </w:pPr>
      <w:r w:rsidRPr="00AF3283">
        <w:rPr>
          <w:rFonts w:ascii="Verdana" w:hAnsi="Verdana"/>
          <w:color w:val="000000" w:themeColor="text1"/>
          <w:sz w:val="20"/>
          <w:szCs w:val="20"/>
        </w:rPr>
        <w:t xml:space="preserve">Correctiesleutels </w:t>
      </w:r>
    </w:p>
    <w:p w14:paraId="242E4C08" w14:textId="661A453B" w:rsidR="00BF0810" w:rsidRDefault="00BF0810" w:rsidP="00BF0810">
      <w:pPr>
        <w:pStyle w:val="Lijstalinea"/>
        <w:numPr>
          <w:ilvl w:val="0"/>
          <w:numId w:val="18"/>
        </w:numPr>
        <w:rPr>
          <w:rFonts w:ascii="Verdana" w:hAnsi="Verdana"/>
          <w:b/>
          <w:bCs/>
          <w:color w:val="000000" w:themeColor="text1"/>
          <w:sz w:val="20"/>
          <w:szCs w:val="20"/>
        </w:rPr>
      </w:pPr>
      <w:r w:rsidRPr="00AF3283">
        <w:rPr>
          <w:rFonts w:ascii="Verdana" w:hAnsi="Verdana"/>
          <w:b/>
          <w:bCs/>
          <w:color w:val="000000" w:themeColor="text1"/>
          <w:sz w:val="20"/>
          <w:szCs w:val="20"/>
        </w:rPr>
        <w:t xml:space="preserve">Recht en omgekeerd evenredig </w:t>
      </w:r>
    </w:p>
    <w:p w14:paraId="18DECFFD" w14:textId="754CF8B4" w:rsidR="00A52C61" w:rsidRPr="00A52C61" w:rsidRDefault="00A52C61" w:rsidP="00A52C61">
      <w:pPr>
        <w:pStyle w:val="Lijstalinea"/>
        <w:numPr>
          <w:ilvl w:val="1"/>
          <w:numId w:val="18"/>
        </w:numPr>
        <w:rPr>
          <w:rFonts w:ascii="Verdana" w:hAnsi="Verdana"/>
          <w:color w:val="000000" w:themeColor="text1"/>
          <w:sz w:val="20"/>
          <w:szCs w:val="20"/>
        </w:rPr>
      </w:pPr>
      <w:r w:rsidRPr="00A52C61">
        <w:rPr>
          <w:rFonts w:ascii="Verdana" w:hAnsi="Verdana"/>
          <w:color w:val="000000" w:themeColor="text1"/>
          <w:sz w:val="20"/>
          <w:szCs w:val="20"/>
        </w:rPr>
        <w:t>doelen</w:t>
      </w:r>
    </w:p>
    <w:p w14:paraId="5BBF5B4C" w14:textId="646D8E7E" w:rsidR="00AF3283" w:rsidRPr="00AF3283" w:rsidRDefault="00AF3283" w:rsidP="00AF3283">
      <w:pPr>
        <w:pStyle w:val="Lijstalinea"/>
        <w:numPr>
          <w:ilvl w:val="1"/>
          <w:numId w:val="18"/>
        </w:numPr>
        <w:rPr>
          <w:rFonts w:ascii="Verdana" w:hAnsi="Verdana"/>
          <w:color w:val="000000" w:themeColor="text1"/>
          <w:sz w:val="20"/>
          <w:szCs w:val="20"/>
        </w:rPr>
      </w:pPr>
      <w:r w:rsidRPr="00AF3283">
        <w:rPr>
          <w:rFonts w:ascii="Verdana" w:hAnsi="Verdana"/>
          <w:color w:val="000000" w:themeColor="text1"/>
          <w:sz w:val="20"/>
          <w:szCs w:val="20"/>
        </w:rPr>
        <w:t xml:space="preserve">Inleiding + Theorie </w:t>
      </w:r>
    </w:p>
    <w:p w14:paraId="5A005C40" w14:textId="1C19957F" w:rsidR="00AF3283" w:rsidRPr="00AF3283" w:rsidRDefault="00AF3283" w:rsidP="00AF3283">
      <w:pPr>
        <w:pStyle w:val="Lijstalinea"/>
        <w:numPr>
          <w:ilvl w:val="1"/>
          <w:numId w:val="18"/>
        </w:numPr>
        <w:rPr>
          <w:rFonts w:ascii="Verdana" w:hAnsi="Verdana"/>
          <w:color w:val="000000" w:themeColor="text1"/>
          <w:sz w:val="20"/>
          <w:szCs w:val="20"/>
        </w:rPr>
      </w:pPr>
      <w:r w:rsidRPr="00AF3283">
        <w:rPr>
          <w:rFonts w:ascii="Verdana" w:hAnsi="Verdana"/>
          <w:color w:val="000000" w:themeColor="text1"/>
          <w:sz w:val="20"/>
          <w:szCs w:val="20"/>
        </w:rPr>
        <w:t xml:space="preserve">Oefeningen </w:t>
      </w:r>
    </w:p>
    <w:p w14:paraId="1C88EEBF" w14:textId="704FB3AD" w:rsidR="00AF3283" w:rsidRPr="00AF3283" w:rsidRDefault="00AF3283" w:rsidP="00AF3283">
      <w:pPr>
        <w:pStyle w:val="Lijstalinea"/>
        <w:numPr>
          <w:ilvl w:val="1"/>
          <w:numId w:val="18"/>
        </w:numPr>
        <w:rPr>
          <w:rFonts w:ascii="Verdana" w:hAnsi="Verdana"/>
          <w:color w:val="000000" w:themeColor="text1"/>
          <w:sz w:val="20"/>
          <w:szCs w:val="20"/>
        </w:rPr>
      </w:pPr>
      <w:r w:rsidRPr="00AF3283">
        <w:rPr>
          <w:rFonts w:ascii="Verdana" w:hAnsi="Verdana"/>
          <w:color w:val="000000" w:themeColor="text1"/>
          <w:sz w:val="20"/>
          <w:szCs w:val="20"/>
        </w:rPr>
        <w:t xml:space="preserve">Correctiesleutels </w:t>
      </w:r>
    </w:p>
    <w:p w14:paraId="2BDBC401" w14:textId="68FFC696" w:rsidR="00A52C61" w:rsidRDefault="00BF0810" w:rsidP="00A52C61">
      <w:pPr>
        <w:pStyle w:val="Lijstalinea"/>
        <w:numPr>
          <w:ilvl w:val="0"/>
          <w:numId w:val="18"/>
        </w:numPr>
        <w:rPr>
          <w:rFonts w:ascii="Verdana" w:hAnsi="Verdana"/>
          <w:b/>
          <w:bCs/>
          <w:color w:val="000000" w:themeColor="text1"/>
          <w:sz w:val="20"/>
          <w:szCs w:val="20"/>
        </w:rPr>
      </w:pPr>
      <w:r w:rsidRPr="00AF3283">
        <w:rPr>
          <w:rFonts w:ascii="Verdana" w:hAnsi="Verdana"/>
          <w:b/>
          <w:bCs/>
          <w:color w:val="000000" w:themeColor="text1"/>
          <w:sz w:val="20"/>
          <w:szCs w:val="20"/>
        </w:rPr>
        <w:t>Diagrammen</w:t>
      </w:r>
    </w:p>
    <w:p w14:paraId="3772501E" w14:textId="0AAB0C09" w:rsidR="00A52C61" w:rsidRPr="00A52C61" w:rsidRDefault="00A52C61" w:rsidP="00A52C61">
      <w:pPr>
        <w:pStyle w:val="Lijstalinea"/>
        <w:numPr>
          <w:ilvl w:val="1"/>
          <w:numId w:val="18"/>
        </w:numPr>
        <w:rPr>
          <w:rFonts w:ascii="Verdana" w:hAnsi="Verdana"/>
          <w:color w:val="000000" w:themeColor="text1"/>
          <w:sz w:val="20"/>
          <w:szCs w:val="20"/>
        </w:rPr>
      </w:pPr>
      <w:r w:rsidRPr="00A52C61">
        <w:rPr>
          <w:rFonts w:ascii="Verdana" w:hAnsi="Verdana"/>
          <w:color w:val="000000" w:themeColor="text1"/>
          <w:sz w:val="20"/>
          <w:szCs w:val="20"/>
        </w:rPr>
        <w:t>doelen</w:t>
      </w:r>
    </w:p>
    <w:p w14:paraId="51916EAD" w14:textId="4CA4FEB9" w:rsidR="00AF3283" w:rsidRPr="00AF3283" w:rsidRDefault="00AF3283" w:rsidP="00AF3283">
      <w:pPr>
        <w:pStyle w:val="Lijstalinea"/>
        <w:numPr>
          <w:ilvl w:val="1"/>
          <w:numId w:val="18"/>
        </w:numPr>
        <w:rPr>
          <w:rFonts w:ascii="Verdana" w:hAnsi="Verdana"/>
          <w:color w:val="000000" w:themeColor="text1"/>
          <w:sz w:val="20"/>
          <w:szCs w:val="20"/>
        </w:rPr>
      </w:pPr>
      <w:r w:rsidRPr="00AF3283">
        <w:rPr>
          <w:rFonts w:ascii="Verdana" w:hAnsi="Verdana"/>
          <w:color w:val="000000" w:themeColor="text1"/>
          <w:sz w:val="20"/>
          <w:szCs w:val="20"/>
        </w:rPr>
        <w:t xml:space="preserve">Inleiding </w:t>
      </w:r>
    </w:p>
    <w:p w14:paraId="70CCEC9A" w14:textId="1418A39B" w:rsidR="00AF3283" w:rsidRPr="00AF3283" w:rsidRDefault="00AF3283" w:rsidP="00AF3283">
      <w:pPr>
        <w:pStyle w:val="Lijstalinea"/>
        <w:numPr>
          <w:ilvl w:val="1"/>
          <w:numId w:val="18"/>
        </w:numPr>
        <w:rPr>
          <w:rFonts w:ascii="Verdana" w:hAnsi="Verdana"/>
          <w:color w:val="000000" w:themeColor="text1"/>
          <w:sz w:val="20"/>
          <w:szCs w:val="20"/>
        </w:rPr>
      </w:pPr>
      <w:r w:rsidRPr="00AF3283">
        <w:rPr>
          <w:rFonts w:ascii="Verdana" w:hAnsi="Verdana"/>
          <w:color w:val="000000" w:themeColor="text1"/>
          <w:sz w:val="20"/>
          <w:szCs w:val="20"/>
        </w:rPr>
        <w:t xml:space="preserve">Theorie </w:t>
      </w:r>
    </w:p>
    <w:p w14:paraId="10492C35" w14:textId="4BEC993A" w:rsidR="00AF3283" w:rsidRPr="00AF3283" w:rsidRDefault="00AF3283" w:rsidP="00AF3283">
      <w:pPr>
        <w:pStyle w:val="Lijstalinea"/>
        <w:numPr>
          <w:ilvl w:val="1"/>
          <w:numId w:val="18"/>
        </w:numPr>
        <w:rPr>
          <w:rFonts w:ascii="Verdana" w:hAnsi="Verdana"/>
          <w:color w:val="000000" w:themeColor="text1"/>
          <w:sz w:val="20"/>
          <w:szCs w:val="20"/>
        </w:rPr>
      </w:pPr>
      <w:r w:rsidRPr="00AF3283">
        <w:rPr>
          <w:rFonts w:ascii="Verdana" w:hAnsi="Verdana"/>
          <w:color w:val="000000" w:themeColor="text1"/>
          <w:sz w:val="20"/>
          <w:szCs w:val="20"/>
        </w:rPr>
        <w:t xml:space="preserve">Opdrachtenbundel </w:t>
      </w:r>
    </w:p>
    <w:p w14:paraId="4EBF2288" w14:textId="2A727CF2" w:rsidR="00AF3283" w:rsidRPr="00AF3283" w:rsidRDefault="00AF3283" w:rsidP="00AF3283">
      <w:pPr>
        <w:pStyle w:val="Lijstalinea"/>
        <w:numPr>
          <w:ilvl w:val="1"/>
          <w:numId w:val="18"/>
        </w:numPr>
        <w:rPr>
          <w:rFonts w:ascii="Verdana" w:hAnsi="Verdana"/>
          <w:color w:val="000000" w:themeColor="text1"/>
          <w:sz w:val="20"/>
          <w:szCs w:val="20"/>
        </w:rPr>
      </w:pPr>
      <w:r w:rsidRPr="00AF3283">
        <w:rPr>
          <w:rFonts w:ascii="Verdana" w:hAnsi="Verdana"/>
          <w:color w:val="000000" w:themeColor="text1"/>
          <w:sz w:val="20"/>
          <w:szCs w:val="20"/>
        </w:rPr>
        <w:t xml:space="preserve">Correctiesleutel </w:t>
      </w:r>
    </w:p>
    <w:p w14:paraId="38EC3F95" w14:textId="77777777" w:rsidR="00C40DC5" w:rsidRPr="00C40DC5" w:rsidRDefault="00C40DC5" w:rsidP="00C40DC5"/>
    <w:p w14:paraId="4DDE3DCC" w14:textId="77777777" w:rsidR="00C40DC5" w:rsidRPr="00C40DC5" w:rsidRDefault="00C40DC5" w:rsidP="00C40DC5"/>
    <w:p w14:paraId="27992658" w14:textId="77777777" w:rsidR="00C40DC5" w:rsidRPr="00C40DC5" w:rsidRDefault="00C40DC5" w:rsidP="00C40DC5"/>
    <w:p w14:paraId="51A6047E" w14:textId="4A4A4C5F" w:rsidR="00C40DC5" w:rsidRPr="00C40DC5" w:rsidRDefault="0075792E" w:rsidP="0075792E">
      <w:pPr>
        <w:tabs>
          <w:tab w:val="left" w:pos="2190"/>
        </w:tabs>
      </w:pPr>
      <w:r>
        <w:tab/>
      </w:r>
    </w:p>
    <w:p w14:paraId="5305FFE7" w14:textId="69074125" w:rsidR="00A1476A" w:rsidRPr="00C40DC5" w:rsidRDefault="00C40DC5" w:rsidP="00C40DC5">
      <w:pPr>
        <w:tabs>
          <w:tab w:val="left" w:pos="2700"/>
        </w:tabs>
      </w:pPr>
      <w:r>
        <w:tab/>
      </w:r>
    </w:p>
    <w:sectPr w:rsidR="00A1476A" w:rsidRPr="00C40DC5" w:rsidSect="00234667">
      <w:headerReference w:type="first" r:id="rId18"/>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FA55D" w14:textId="77777777" w:rsidR="00F35D18" w:rsidRDefault="00F35D18" w:rsidP="00A1476A">
      <w:r>
        <w:separator/>
      </w:r>
    </w:p>
  </w:endnote>
  <w:endnote w:type="continuationSeparator" w:id="0">
    <w:p w14:paraId="3B8DD3DB" w14:textId="77777777" w:rsidR="00F35D18" w:rsidRDefault="00F35D18" w:rsidP="00A1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B855" w14:textId="77777777" w:rsidR="001E5255" w:rsidRPr="00E82E18" w:rsidRDefault="001E5255" w:rsidP="005814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5DD4" w14:textId="77777777" w:rsidR="001E5255" w:rsidRPr="00E82E18" w:rsidRDefault="001E5255" w:rsidP="0058148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B947F5B442B34D3D9F6B981DD82ABA68"/>
      </w:placeholder>
      <w:temporary/>
      <w:showingPlcHdr/>
    </w:sdtPr>
    <w:sdtEndPr/>
    <w:sdtContent>
      <w:p w14:paraId="104CD11E" w14:textId="77777777" w:rsidR="00F95198" w:rsidRDefault="00F95198">
        <w:pPr>
          <w:pStyle w:val="Voettekst"/>
        </w:pPr>
        <w:r>
          <w:rPr>
            <w:lang w:val="nl-NL"/>
          </w:rPr>
          <w:t>[Typ hier]</w:t>
        </w:r>
      </w:p>
    </w:sdtContent>
  </w:sdt>
  <w:p w14:paraId="0190B611" w14:textId="77777777" w:rsidR="001E5255" w:rsidRPr="005170CF" w:rsidRDefault="001E5255" w:rsidP="0058148F">
    <w:pPr>
      <w:pStyle w:val="Voetteks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EDC6F" w14:textId="77777777" w:rsidR="00F35D18" w:rsidRDefault="00F35D18" w:rsidP="00A1476A">
      <w:r>
        <w:separator/>
      </w:r>
    </w:p>
  </w:footnote>
  <w:footnote w:type="continuationSeparator" w:id="0">
    <w:p w14:paraId="34F9ED27" w14:textId="77777777" w:rsidR="00F35D18" w:rsidRDefault="00F35D18" w:rsidP="00A1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183E"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r w:rsidRPr="00DB08CA">
      <w:rPr>
        <w:rFonts w:ascii="Verdana" w:hAnsi="Verdana"/>
        <w:noProof/>
        <w:sz w:val="18"/>
        <w:szCs w:val="18"/>
        <w:lang w:eastAsia="nl-BE"/>
      </w:rPr>
      <w:drawing>
        <wp:anchor distT="0" distB="0" distL="114300" distR="114300" simplePos="0" relativeHeight="251658240" behindDoc="0" locked="0" layoutInCell="1" allowOverlap="1" wp14:anchorId="615AF67F" wp14:editId="79AF6344">
          <wp:simplePos x="0" y="0"/>
          <wp:positionH relativeFrom="margin">
            <wp:align>left</wp:align>
          </wp:positionH>
          <wp:positionV relativeFrom="paragraph">
            <wp:posOffset>-74930</wp:posOffset>
          </wp:positionV>
          <wp:extent cx="1504950" cy="805227"/>
          <wp:effectExtent l="0" t="0" r="0" b="0"/>
          <wp:wrapThrough wrapText="bothSides">
            <wp:wrapPolygon edited="0">
              <wp:start x="0" y="0"/>
              <wp:lineTo x="0" y="20953"/>
              <wp:lineTo x="21327" y="20953"/>
              <wp:lineTo x="21327" y="0"/>
              <wp:lineTo x="0" y="0"/>
            </wp:wrapPolygon>
          </wp:wrapThrough>
          <wp:docPr id="1" name="Afbeelding 1" descr="http://static.thomasmore.be/huisstijl/images/TM_logo_oranj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oranje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8052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8CA">
      <w:rPr>
        <w:rFonts w:ascii="Verdana" w:hAnsi="Verdana"/>
        <w:sz w:val="18"/>
        <w:szCs w:val="18"/>
      </w:rPr>
      <w:t>Thomas More Kempen</w:t>
    </w:r>
  </w:p>
  <w:p w14:paraId="601BC3B6"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Lerarenopleiding campus Vorselaar</w:t>
    </w:r>
  </w:p>
  <w:p w14:paraId="242FF802" w14:textId="77777777" w:rsidR="001E5255" w:rsidRDefault="001E5255" w:rsidP="00DB08CA">
    <w:pPr>
      <w:pStyle w:val="Koptekst"/>
      <w:tabs>
        <w:tab w:val="clear" w:pos="4513"/>
        <w:tab w:val="clear" w:pos="9026"/>
        <w:tab w:val="center" w:pos="4536"/>
      </w:tabs>
      <w:spacing w:after="0" w:line="240" w:lineRule="auto"/>
      <w:ind w:left="4962" w:right="-142"/>
      <w:rPr>
        <w:rFonts w:ascii="Verdana" w:hAnsi="Verdana"/>
        <w:sz w:val="18"/>
        <w:szCs w:val="18"/>
      </w:rPr>
    </w:pPr>
    <w:r>
      <w:rPr>
        <w:rFonts w:ascii="Verdana" w:hAnsi="Verdana"/>
        <w:sz w:val="18"/>
        <w:szCs w:val="18"/>
      </w:rPr>
      <w:t>Bachelor in het onderwijs: secundair onderwijs</w:t>
    </w:r>
  </w:p>
  <w:p w14:paraId="5F4A24DD"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Lepelstraat 2, 2290 Vorselaar</w:t>
    </w:r>
  </w:p>
  <w:p w14:paraId="3A751EB5"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Tel: +32 (0)14 50 81 60</w:t>
    </w:r>
  </w:p>
  <w:p w14:paraId="3A27D93A"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p>
  <w:p w14:paraId="25C546E3" w14:textId="77777777" w:rsidR="001E5255" w:rsidRPr="00DB08CA" w:rsidRDefault="001E5255" w:rsidP="009565F6">
    <w:pPr>
      <w:pStyle w:val="Koptekst"/>
      <w:tabs>
        <w:tab w:val="clear" w:pos="4513"/>
        <w:tab w:val="clear" w:pos="9026"/>
        <w:tab w:val="center" w:pos="4536"/>
      </w:tabs>
      <w:spacing w:after="0" w:line="240" w:lineRule="auto"/>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DC6E" w14:textId="77777777" w:rsidR="001E5255" w:rsidRDefault="001E5255" w:rsidP="00DB08CA">
    <w:pPr>
      <w:pStyle w:val="Koptekst"/>
      <w:tabs>
        <w:tab w:val="clear" w:pos="4513"/>
        <w:tab w:val="clear" w:pos="9026"/>
        <w:tab w:val="center" w:pos="453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ABB7" w14:textId="77777777" w:rsidR="001E5255" w:rsidRDefault="001E52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2184"/>
    <w:multiLevelType w:val="hybridMultilevel"/>
    <w:tmpl w:val="EC60BD9C"/>
    <w:lvl w:ilvl="0" w:tplc="BE122FFA">
      <w:numFmt w:val="bullet"/>
      <w:lvlText w:val="-"/>
      <w:lvlJc w:val="left"/>
      <w:pPr>
        <w:ind w:left="720" w:hanging="360"/>
      </w:pPr>
      <w:rPr>
        <w:rFonts w:ascii="Times New Roman" w:eastAsiaTheme="minorHAnsi" w:hAnsi="Times New Roman"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1" w15:restartNumberingAfterBreak="0">
    <w:nsid w:val="08C35515"/>
    <w:multiLevelType w:val="hybridMultilevel"/>
    <w:tmpl w:val="AC8CF782"/>
    <w:lvl w:ilvl="0" w:tplc="8CD436E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391A75"/>
    <w:multiLevelType w:val="hybridMultilevel"/>
    <w:tmpl w:val="DB20E4B4"/>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 w15:restartNumberingAfterBreak="0">
    <w:nsid w:val="1E317D53"/>
    <w:multiLevelType w:val="hybridMultilevel"/>
    <w:tmpl w:val="7F3A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276CD"/>
    <w:multiLevelType w:val="hybridMultilevel"/>
    <w:tmpl w:val="B0B8FD9C"/>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8193800"/>
    <w:multiLevelType w:val="hybridMultilevel"/>
    <w:tmpl w:val="C32CE896"/>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5078C"/>
    <w:multiLevelType w:val="hybridMultilevel"/>
    <w:tmpl w:val="745A2CD4"/>
    <w:lvl w:ilvl="0" w:tplc="35101162">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6B7F34"/>
    <w:multiLevelType w:val="hybridMultilevel"/>
    <w:tmpl w:val="455A102C"/>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8" w15:restartNumberingAfterBreak="0">
    <w:nsid w:val="51A4515C"/>
    <w:multiLevelType w:val="hybridMultilevel"/>
    <w:tmpl w:val="AA6430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30D5F90"/>
    <w:multiLevelType w:val="hybridMultilevel"/>
    <w:tmpl w:val="CF0A426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5B5A57BE"/>
    <w:multiLevelType w:val="hybridMultilevel"/>
    <w:tmpl w:val="BAF82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867874"/>
    <w:multiLevelType w:val="hybridMultilevel"/>
    <w:tmpl w:val="410E0E68"/>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6401C8"/>
    <w:multiLevelType w:val="hybridMultilevel"/>
    <w:tmpl w:val="E7705E36"/>
    <w:lvl w:ilvl="0" w:tplc="9112D2B2">
      <w:start w:val="1"/>
      <w:numFmt w:val="decimal"/>
      <w:lvlText w:val="%1."/>
      <w:lvlJc w:val="left"/>
      <w:pPr>
        <w:ind w:left="720" w:hanging="360"/>
      </w:pPr>
      <w:rPr>
        <w:rFonts w:ascii="Verdana" w:hAnsi="Verdana" w:cs="Helvetica" w:hint="default"/>
        <w:color w:val="000000" w:themeColor="text1"/>
        <w:sz w:val="20"/>
        <w:u w:val="none"/>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97B3ECE"/>
    <w:multiLevelType w:val="hybridMultilevel"/>
    <w:tmpl w:val="52E0D2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E694A57"/>
    <w:multiLevelType w:val="hybridMultilevel"/>
    <w:tmpl w:val="D21E8448"/>
    <w:lvl w:ilvl="0" w:tplc="C666D9E8">
      <w:start w:val="1"/>
      <w:numFmt w:val="bullet"/>
      <w:lvlText w:val=""/>
      <w:lvlJc w:val="left"/>
      <w:pPr>
        <w:tabs>
          <w:tab w:val="num" w:pos="360"/>
        </w:tabs>
        <w:ind w:left="360" w:hanging="360"/>
      </w:pPr>
      <w:rPr>
        <w:rFonts w:ascii="Wingdings" w:hAnsi="Wingdings" w:hint="default"/>
        <w:b w:val="0"/>
        <w:i w:val="0"/>
        <w:sz w:val="20"/>
        <w:szCs w:val="20"/>
      </w:rPr>
    </w:lvl>
    <w:lvl w:ilvl="1" w:tplc="B568FEAE">
      <w:start w:val="5"/>
      <w:numFmt w:val="bullet"/>
      <w:lvlText w:val="-"/>
      <w:lvlJc w:val="left"/>
      <w:pPr>
        <w:tabs>
          <w:tab w:val="num" w:pos="1440"/>
        </w:tabs>
        <w:ind w:left="1440" w:hanging="360"/>
      </w:pPr>
      <w:rPr>
        <w:rFonts w:hint="default"/>
        <w:b w:val="0"/>
        <w:i w:val="0"/>
        <w:sz w:val="18"/>
        <w:szCs w:val="18"/>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3"/>
  </w:num>
  <w:num w:numId="4">
    <w:abstractNumId w:val="11"/>
  </w:num>
  <w:num w:numId="5">
    <w:abstractNumId w:val="5"/>
  </w:num>
  <w:num w:numId="6">
    <w:abstractNumId w:val="14"/>
  </w:num>
  <w:num w:numId="7">
    <w:abstractNumId w:val="8"/>
  </w:num>
  <w:num w:numId="8">
    <w:abstractNumId w:val="7"/>
  </w:num>
  <w:num w:numId="9">
    <w:abstractNumId w:val="6"/>
  </w:num>
  <w:num w:numId="10">
    <w:abstractNumId w:val="6"/>
  </w:num>
  <w:num w:numId="11">
    <w:abstractNumId w:val="6"/>
  </w:num>
  <w:num w:numId="12">
    <w:abstractNumId w:val="6"/>
  </w:num>
  <w:num w:numId="13">
    <w:abstractNumId w:val="6"/>
  </w:num>
  <w:num w:numId="14">
    <w:abstractNumId w:val="2"/>
  </w:num>
  <w:num w:numId="15">
    <w:abstractNumId w:val="0"/>
  </w:num>
  <w:num w:numId="16">
    <w:abstractNumId w:val="9"/>
  </w:num>
  <w:num w:numId="17">
    <w:abstractNumId w:val="4"/>
  </w:num>
  <w:num w:numId="18">
    <w:abstractNumId w:val="12"/>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269"/>
    <w:rsid w:val="000003A1"/>
    <w:rsid w:val="00015351"/>
    <w:rsid w:val="0001657A"/>
    <w:rsid w:val="00017E1D"/>
    <w:rsid w:val="000375A7"/>
    <w:rsid w:val="00051037"/>
    <w:rsid w:val="000613BF"/>
    <w:rsid w:val="000630ED"/>
    <w:rsid w:val="0008699E"/>
    <w:rsid w:val="0009001F"/>
    <w:rsid w:val="000B50EF"/>
    <w:rsid w:val="000E29F0"/>
    <w:rsid w:val="000F10D9"/>
    <w:rsid w:val="00110BF3"/>
    <w:rsid w:val="00116B58"/>
    <w:rsid w:val="00121B19"/>
    <w:rsid w:val="001311A8"/>
    <w:rsid w:val="00133ED2"/>
    <w:rsid w:val="00134232"/>
    <w:rsid w:val="001366B3"/>
    <w:rsid w:val="00146643"/>
    <w:rsid w:val="00156D43"/>
    <w:rsid w:val="00165BC9"/>
    <w:rsid w:val="00166401"/>
    <w:rsid w:val="00171BA8"/>
    <w:rsid w:val="00171EEC"/>
    <w:rsid w:val="00172BFF"/>
    <w:rsid w:val="00180269"/>
    <w:rsid w:val="001802EF"/>
    <w:rsid w:val="001807A2"/>
    <w:rsid w:val="001811A4"/>
    <w:rsid w:val="00182330"/>
    <w:rsid w:val="001A3942"/>
    <w:rsid w:val="001C4FF6"/>
    <w:rsid w:val="001E0E57"/>
    <w:rsid w:val="001E4F46"/>
    <w:rsid w:val="001E5255"/>
    <w:rsid w:val="001E563B"/>
    <w:rsid w:val="001E6164"/>
    <w:rsid w:val="00200AC4"/>
    <w:rsid w:val="0020106D"/>
    <w:rsid w:val="002060B2"/>
    <w:rsid w:val="0022086A"/>
    <w:rsid w:val="00225516"/>
    <w:rsid w:val="002273DD"/>
    <w:rsid w:val="00233AFF"/>
    <w:rsid w:val="00234667"/>
    <w:rsid w:val="00240568"/>
    <w:rsid w:val="002534CE"/>
    <w:rsid w:val="00256518"/>
    <w:rsid w:val="00262E4E"/>
    <w:rsid w:val="002642BE"/>
    <w:rsid w:val="00267ABA"/>
    <w:rsid w:val="00287EDA"/>
    <w:rsid w:val="00295B41"/>
    <w:rsid w:val="002D2473"/>
    <w:rsid w:val="002D26ED"/>
    <w:rsid w:val="00314198"/>
    <w:rsid w:val="0034401A"/>
    <w:rsid w:val="00355DF9"/>
    <w:rsid w:val="00356D79"/>
    <w:rsid w:val="00372075"/>
    <w:rsid w:val="003760F6"/>
    <w:rsid w:val="00385B9D"/>
    <w:rsid w:val="003A4205"/>
    <w:rsid w:val="003B044C"/>
    <w:rsid w:val="003B0C4B"/>
    <w:rsid w:val="003B31CD"/>
    <w:rsid w:val="003C5794"/>
    <w:rsid w:val="003C6C43"/>
    <w:rsid w:val="003D35EF"/>
    <w:rsid w:val="003E13C5"/>
    <w:rsid w:val="003F0E18"/>
    <w:rsid w:val="003F30F4"/>
    <w:rsid w:val="003F6779"/>
    <w:rsid w:val="00403949"/>
    <w:rsid w:val="00414B06"/>
    <w:rsid w:val="00425CF2"/>
    <w:rsid w:val="004270BC"/>
    <w:rsid w:val="004430C1"/>
    <w:rsid w:val="004450E6"/>
    <w:rsid w:val="00453D07"/>
    <w:rsid w:val="004662E7"/>
    <w:rsid w:val="004813D8"/>
    <w:rsid w:val="00481D60"/>
    <w:rsid w:val="00485F6E"/>
    <w:rsid w:val="00490103"/>
    <w:rsid w:val="00490A96"/>
    <w:rsid w:val="00492AAF"/>
    <w:rsid w:val="00494BE3"/>
    <w:rsid w:val="004B0BC4"/>
    <w:rsid w:val="004B4477"/>
    <w:rsid w:val="004B5804"/>
    <w:rsid w:val="004B730D"/>
    <w:rsid w:val="004D34AE"/>
    <w:rsid w:val="004D5C48"/>
    <w:rsid w:val="004F57F2"/>
    <w:rsid w:val="00515D96"/>
    <w:rsid w:val="00536B77"/>
    <w:rsid w:val="00542A99"/>
    <w:rsid w:val="00560968"/>
    <w:rsid w:val="00566646"/>
    <w:rsid w:val="0058148F"/>
    <w:rsid w:val="00583F82"/>
    <w:rsid w:val="005963E8"/>
    <w:rsid w:val="005C55BE"/>
    <w:rsid w:val="005D2357"/>
    <w:rsid w:val="005E4E4B"/>
    <w:rsid w:val="005E7179"/>
    <w:rsid w:val="0060189E"/>
    <w:rsid w:val="00614D8D"/>
    <w:rsid w:val="00621D3C"/>
    <w:rsid w:val="00626BAF"/>
    <w:rsid w:val="0062717F"/>
    <w:rsid w:val="006309C6"/>
    <w:rsid w:val="00632F32"/>
    <w:rsid w:val="00643374"/>
    <w:rsid w:val="006563B9"/>
    <w:rsid w:val="0067177B"/>
    <w:rsid w:val="006778E6"/>
    <w:rsid w:val="0069257A"/>
    <w:rsid w:val="006A26DE"/>
    <w:rsid w:val="006B40DA"/>
    <w:rsid w:val="006C216A"/>
    <w:rsid w:val="006C2AA6"/>
    <w:rsid w:val="006C3AFA"/>
    <w:rsid w:val="006C5B70"/>
    <w:rsid w:val="006D170E"/>
    <w:rsid w:val="006E34CD"/>
    <w:rsid w:val="007022B9"/>
    <w:rsid w:val="0071103B"/>
    <w:rsid w:val="00734737"/>
    <w:rsid w:val="00735CB4"/>
    <w:rsid w:val="00753859"/>
    <w:rsid w:val="007572F0"/>
    <w:rsid w:val="0075792E"/>
    <w:rsid w:val="00765526"/>
    <w:rsid w:val="00771CD9"/>
    <w:rsid w:val="007762BB"/>
    <w:rsid w:val="0077724D"/>
    <w:rsid w:val="007905A9"/>
    <w:rsid w:val="00793E9E"/>
    <w:rsid w:val="007A411B"/>
    <w:rsid w:val="007A59CC"/>
    <w:rsid w:val="007B70F0"/>
    <w:rsid w:val="007C0EF8"/>
    <w:rsid w:val="007C12B4"/>
    <w:rsid w:val="007D5DE8"/>
    <w:rsid w:val="007F7C6B"/>
    <w:rsid w:val="0081045D"/>
    <w:rsid w:val="008143A7"/>
    <w:rsid w:val="0081459F"/>
    <w:rsid w:val="00820973"/>
    <w:rsid w:val="008366BE"/>
    <w:rsid w:val="00840189"/>
    <w:rsid w:val="00841BFE"/>
    <w:rsid w:val="00842A77"/>
    <w:rsid w:val="0084455D"/>
    <w:rsid w:val="00847C3D"/>
    <w:rsid w:val="0085450B"/>
    <w:rsid w:val="0086534D"/>
    <w:rsid w:val="00867A8B"/>
    <w:rsid w:val="008A1CB9"/>
    <w:rsid w:val="008B124D"/>
    <w:rsid w:val="008C79D5"/>
    <w:rsid w:val="008D486E"/>
    <w:rsid w:val="008D74C9"/>
    <w:rsid w:val="008E3E92"/>
    <w:rsid w:val="008F20B2"/>
    <w:rsid w:val="008F6E67"/>
    <w:rsid w:val="0090221C"/>
    <w:rsid w:val="00903F3B"/>
    <w:rsid w:val="009116CA"/>
    <w:rsid w:val="00940BF9"/>
    <w:rsid w:val="00941094"/>
    <w:rsid w:val="00942D6C"/>
    <w:rsid w:val="00955833"/>
    <w:rsid w:val="009565F6"/>
    <w:rsid w:val="00957809"/>
    <w:rsid w:val="00970915"/>
    <w:rsid w:val="00985834"/>
    <w:rsid w:val="00990A40"/>
    <w:rsid w:val="009A053C"/>
    <w:rsid w:val="009B09AD"/>
    <w:rsid w:val="009B34B8"/>
    <w:rsid w:val="009B726D"/>
    <w:rsid w:val="009E2653"/>
    <w:rsid w:val="009E736D"/>
    <w:rsid w:val="009F43DB"/>
    <w:rsid w:val="00A1476A"/>
    <w:rsid w:val="00A23750"/>
    <w:rsid w:val="00A310D9"/>
    <w:rsid w:val="00A36CD2"/>
    <w:rsid w:val="00A4739B"/>
    <w:rsid w:val="00A52C61"/>
    <w:rsid w:val="00A52D1F"/>
    <w:rsid w:val="00A6097D"/>
    <w:rsid w:val="00A60F5D"/>
    <w:rsid w:val="00A62A5C"/>
    <w:rsid w:val="00A8373D"/>
    <w:rsid w:val="00A86D1B"/>
    <w:rsid w:val="00A93D9F"/>
    <w:rsid w:val="00A947AA"/>
    <w:rsid w:val="00AA05BB"/>
    <w:rsid w:val="00AC2C3E"/>
    <w:rsid w:val="00AC7D5C"/>
    <w:rsid w:val="00AD115C"/>
    <w:rsid w:val="00AD76FD"/>
    <w:rsid w:val="00AE3C93"/>
    <w:rsid w:val="00AE58E2"/>
    <w:rsid w:val="00AE653B"/>
    <w:rsid w:val="00AF1A52"/>
    <w:rsid w:val="00AF3283"/>
    <w:rsid w:val="00B250B6"/>
    <w:rsid w:val="00B2704F"/>
    <w:rsid w:val="00B40537"/>
    <w:rsid w:val="00B42A95"/>
    <w:rsid w:val="00B52BA8"/>
    <w:rsid w:val="00B65611"/>
    <w:rsid w:val="00B71A53"/>
    <w:rsid w:val="00B72AFE"/>
    <w:rsid w:val="00B73E1A"/>
    <w:rsid w:val="00B7428D"/>
    <w:rsid w:val="00B77DC2"/>
    <w:rsid w:val="00B97AF5"/>
    <w:rsid w:val="00BA28C3"/>
    <w:rsid w:val="00BA4BE5"/>
    <w:rsid w:val="00BA7F3F"/>
    <w:rsid w:val="00BC0B7F"/>
    <w:rsid w:val="00BC2E12"/>
    <w:rsid w:val="00BC5BC5"/>
    <w:rsid w:val="00BC7121"/>
    <w:rsid w:val="00BD3570"/>
    <w:rsid w:val="00BD6A67"/>
    <w:rsid w:val="00BE009E"/>
    <w:rsid w:val="00BE20EC"/>
    <w:rsid w:val="00BE215B"/>
    <w:rsid w:val="00BF0810"/>
    <w:rsid w:val="00BF2299"/>
    <w:rsid w:val="00C0006A"/>
    <w:rsid w:val="00C031B5"/>
    <w:rsid w:val="00C03D00"/>
    <w:rsid w:val="00C21C04"/>
    <w:rsid w:val="00C25442"/>
    <w:rsid w:val="00C276EF"/>
    <w:rsid w:val="00C40DC5"/>
    <w:rsid w:val="00C636B6"/>
    <w:rsid w:val="00C66DC2"/>
    <w:rsid w:val="00C80DC5"/>
    <w:rsid w:val="00C91FF3"/>
    <w:rsid w:val="00CA7531"/>
    <w:rsid w:val="00CB63C7"/>
    <w:rsid w:val="00CC53FE"/>
    <w:rsid w:val="00CD5770"/>
    <w:rsid w:val="00CE08EA"/>
    <w:rsid w:val="00CF371C"/>
    <w:rsid w:val="00CF417F"/>
    <w:rsid w:val="00CF482C"/>
    <w:rsid w:val="00CF6499"/>
    <w:rsid w:val="00D0186C"/>
    <w:rsid w:val="00D026D5"/>
    <w:rsid w:val="00D03B07"/>
    <w:rsid w:val="00D632E4"/>
    <w:rsid w:val="00D63593"/>
    <w:rsid w:val="00D653B0"/>
    <w:rsid w:val="00D911F6"/>
    <w:rsid w:val="00DA19AD"/>
    <w:rsid w:val="00DA770B"/>
    <w:rsid w:val="00DB08CA"/>
    <w:rsid w:val="00DB5D60"/>
    <w:rsid w:val="00DC01DA"/>
    <w:rsid w:val="00DC4DB5"/>
    <w:rsid w:val="00DD2017"/>
    <w:rsid w:val="00DE2E8D"/>
    <w:rsid w:val="00DF0B32"/>
    <w:rsid w:val="00DF1417"/>
    <w:rsid w:val="00E00A35"/>
    <w:rsid w:val="00E110E0"/>
    <w:rsid w:val="00E30442"/>
    <w:rsid w:val="00E30B9E"/>
    <w:rsid w:val="00E43A5B"/>
    <w:rsid w:val="00E52534"/>
    <w:rsid w:val="00E63232"/>
    <w:rsid w:val="00E834F2"/>
    <w:rsid w:val="00E87528"/>
    <w:rsid w:val="00EB4EE8"/>
    <w:rsid w:val="00EC20BB"/>
    <w:rsid w:val="00ED050E"/>
    <w:rsid w:val="00EE39CA"/>
    <w:rsid w:val="00EE4DBA"/>
    <w:rsid w:val="00EE5EC5"/>
    <w:rsid w:val="00EE6F63"/>
    <w:rsid w:val="00F056FD"/>
    <w:rsid w:val="00F15514"/>
    <w:rsid w:val="00F27110"/>
    <w:rsid w:val="00F32DF5"/>
    <w:rsid w:val="00F35D18"/>
    <w:rsid w:val="00F362E2"/>
    <w:rsid w:val="00F41180"/>
    <w:rsid w:val="00F67C8D"/>
    <w:rsid w:val="00F81D21"/>
    <w:rsid w:val="00F95198"/>
    <w:rsid w:val="00F961C9"/>
    <w:rsid w:val="00FC5BA1"/>
    <w:rsid w:val="00FC74BB"/>
    <w:rsid w:val="00FC7891"/>
    <w:rsid w:val="00FE45E0"/>
    <w:rsid w:val="00FE648A"/>
    <w:rsid w:val="00FE6645"/>
    <w:rsid w:val="00FE7CDC"/>
    <w:rsid w:val="00FF5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7C87E"/>
  <w15:docId w15:val="{D5ADAB8A-13FE-4F1F-90E2-64B58EBC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Calibri" w:hAnsi="Trebuchet MS"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1BA8"/>
    <w:pPr>
      <w:spacing w:after="200" w:line="276" w:lineRule="auto"/>
    </w:pPr>
    <w:rPr>
      <w:rFonts w:ascii="Calibri" w:hAnsi="Calibri"/>
      <w:sz w:val="22"/>
      <w:szCs w:val="22"/>
      <w:lang w:eastAsia="en-US"/>
    </w:rPr>
  </w:style>
  <w:style w:type="paragraph" w:styleId="Kop1">
    <w:name w:val="heading 1"/>
    <w:basedOn w:val="Standaard"/>
    <w:next w:val="Standaard"/>
    <w:link w:val="Kop1Char"/>
    <w:uiPriority w:val="9"/>
    <w:qFormat/>
    <w:rsid w:val="00E30442"/>
    <w:pPr>
      <w:pBdr>
        <w:top w:val="single" w:sz="4" w:space="2" w:color="7F7F7F"/>
        <w:left w:val="single" w:sz="4" w:space="10" w:color="7F7F7F"/>
        <w:bottom w:val="single" w:sz="4" w:space="2" w:color="7F7F7F"/>
        <w:right w:val="single" w:sz="4" w:space="10" w:color="7F7F7F"/>
      </w:pBdr>
      <w:shd w:val="clear" w:color="auto" w:fill="808080"/>
      <w:spacing w:before="480"/>
      <w:outlineLvl w:val="0"/>
    </w:pPr>
    <w:rPr>
      <w:b/>
      <w:color w:val="FFFFFF"/>
    </w:rPr>
  </w:style>
  <w:style w:type="paragraph" w:styleId="Kop2">
    <w:name w:val="heading 2"/>
    <w:basedOn w:val="Standaard"/>
    <w:next w:val="Standaard"/>
    <w:link w:val="Kop2Char"/>
    <w:uiPriority w:val="9"/>
    <w:unhideWhenUsed/>
    <w:qFormat/>
    <w:rsid w:val="00E30442"/>
    <w:pPr>
      <w:pBdr>
        <w:top w:val="single" w:sz="4" w:space="2" w:color="F2F2F2"/>
        <w:left w:val="single" w:sz="4" w:space="10" w:color="F2F2F2"/>
        <w:bottom w:val="single" w:sz="4" w:space="2" w:color="F2F2F2"/>
        <w:right w:val="single" w:sz="4" w:space="10" w:color="F2F2F2"/>
      </w:pBdr>
      <w:shd w:val="clear" w:color="auto" w:fill="D9D9D9"/>
      <w:spacing w:before="320" w:after="24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76A"/>
    <w:pPr>
      <w:tabs>
        <w:tab w:val="center" w:pos="4513"/>
        <w:tab w:val="right" w:pos="9026"/>
      </w:tabs>
    </w:pPr>
  </w:style>
  <w:style w:type="character" w:customStyle="1" w:styleId="KoptekstChar">
    <w:name w:val="Koptekst Char"/>
    <w:basedOn w:val="Standaardalinea-lettertype"/>
    <w:link w:val="Koptekst"/>
    <w:uiPriority w:val="99"/>
    <w:rsid w:val="00A1476A"/>
  </w:style>
  <w:style w:type="paragraph" w:styleId="Voettekst">
    <w:name w:val="footer"/>
    <w:basedOn w:val="Standaard"/>
    <w:link w:val="VoettekstChar"/>
    <w:uiPriority w:val="99"/>
    <w:unhideWhenUsed/>
    <w:rsid w:val="00A1476A"/>
    <w:pPr>
      <w:tabs>
        <w:tab w:val="center" w:pos="4513"/>
        <w:tab w:val="right" w:pos="9026"/>
      </w:tabs>
    </w:pPr>
  </w:style>
  <w:style w:type="character" w:customStyle="1" w:styleId="VoettekstChar">
    <w:name w:val="Voettekst Char"/>
    <w:basedOn w:val="Standaardalinea-lettertype"/>
    <w:link w:val="Voettekst"/>
    <w:uiPriority w:val="99"/>
    <w:rsid w:val="00A1476A"/>
  </w:style>
  <w:style w:type="character" w:styleId="Paginanummer">
    <w:name w:val="page number"/>
    <w:basedOn w:val="Standaardalinea-lettertype"/>
    <w:uiPriority w:val="99"/>
    <w:semiHidden/>
    <w:unhideWhenUsed/>
    <w:rsid w:val="00A1476A"/>
  </w:style>
  <w:style w:type="paragraph" w:styleId="Lijstalinea">
    <w:name w:val="List Paragraph"/>
    <w:basedOn w:val="Standaard"/>
    <w:uiPriority w:val="34"/>
    <w:qFormat/>
    <w:rsid w:val="00A1476A"/>
    <w:pPr>
      <w:numPr>
        <w:numId w:val="1"/>
      </w:numPr>
      <w:contextualSpacing/>
    </w:pPr>
  </w:style>
  <w:style w:type="paragraph" w:styleId="Ballontekst">
    <w:name w:val="Balloon Text"/>
    <w:basedOn w:val="Standaard"/>
    <w:link w:val="BallontekstChar"/>
    <w:uiPriority w:val="99"/>
    <w:semiHidden/>
    <w:unhideWhenUsed/>
    <w:rsid w:val="00FC7891"/>
    <w:rPr>
      <w:rFonts w:ascii="Tahoma" w:hAnsi="Tahoma" w:cs="Tahoma"/>
      <w:sz w:val="16"/>
      <w:szCs w:val="16"/>
    </w:rPr>
  </w:style>
  <w:style w:type="character" w:customStyle="1" w:styleId="BallontekstChar">
    <w:name w:val="Ballontekst Char"/>
    <w:link w:val="Ballontekst"/>
    <w:uiPriority w:val="99"/>
    <w:semiHidden/>
    <w:rsid w:val="00FC7891"/>
    <w:rPr>
      <w:rFonts w:ascii="Tahoma" w:hAnsi="Tahoma" w:cs="Tahoma"/>
      <w:sz w:val="16"/>
      <w:szCs w:val="16"/>
    </w:rPr>
  </w:style>
  <w:style w:type="character" w:customStyle="1" w:styleId="Kop1Char">
    <w:name w:val="Kop 1 Char"/>
    <w:link w:val="Kop1"/>
    <w:uiPriority w:val="9"/>
    <w:rsid w:val="00E30442"/>
    <w:rPr>
      <w:b/>
      <w:color w:val="FFFFFF"/>
      <w:sz w:val="22"/>
      <w:szCs w:val="22"/>
      <w:shd w:val="clear" w:color="auto" w:fill="808080"/>
      <w:lang w:val="en-US"/>
    </w:rPr>
  </w:style>
  <w:style w:type="character" w:customStyle="1" w:styleId="Kop2Char">
    <w:name w:val="Kop 2 Char"/>
    <w:link w:val="Kop2"/>
    <w:uiPriority w:val="9"/>
    <w:rsid w:val="00E30442"/>
    <w:rPr>
      <w:b/>
      <w:sz w:val="22"/>
      <w:szCs w:val="22"/>
      <w:shd w:val="clear" w:color="auto" w:fill="D9D9D9"/>
    </w:rPr>
  </w:style>
  <w:style w:type="table" w:styleId="Tabelraster">
    <w:name w:val="Table Grid"/>
    <w:basedOn w:val="Standaardtabel"/>
    <w:uiPriority w:val="59"/>
    <w:rsid w:val="00E30442"/>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276EF"/>
    <w:rPr>
      <w:sz w:val="16"/>
      <w:szCs w:val="16"/>
    </w:rPr>
  </w:style>
  <w:style w:type="paragraph" w:styleId="Tekstopmerking">
    <w:name w:val="annotation text"/>
    <w:basedOn w:val="Standaard"/>
    <w:link w:val="TekstopmerkingChar"/>
    <w:uiPriority w:val="99"/>
    <w:semiHidden/>
    <w:unhideWhenUsed/>
    <w:rsid w:val="00C276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76EF"/>
    <w:rPr>
      <w:rFonts w:ascii="Calibri" w:hAnsi="Calibri"/>
      <w:lang w:eastAsia="en-US"/>
    </w:rPr>
  </w:style>
  <w:style w:type="paragraph" w:styleId="Onderwerpvanopmerking">
    <w:name w:val="annotation subject"/>
    <w:basedOn w:val="Tekstopmerking"/>
    <w:next w:val="Tekstopmerking"/>
    <w:link w:val="OnderwerpvanopmerkingChar"/>
    <w:uiPriority w:val="99"/>
    <w:semiHidden/>
    <w:unhideWhenUsed/>
    <w:rsid w:val="00C276EF"/>
    <w:rPr>
      <w:b/>
      <w:bCs/>
    </w:rPr>
  </w:style>
  <w:style w:type="character" w:customStyle="1" w:styleId="OnderwerpvanopmerkingChar">
    <w:name w:val="Onderwerp van opmerking Char"/>
    <w:basedOn w:val="TekstopmerkingChar"/>
    <w:link w:val="Onderwerpvanopmerking"/>
    <w:uiPriority w:val="99"/>
    <w:semiHidden/>
    <w:rsid w:val="00C276EF"/>
    <w:rPr>
      <w:rFonts w:ascii="Calibri" w:hAnsi="Calibri"/>
      <w:b/>
      <w:bCs/>
      <w:lang w:eastAsia="en-US"/>
    </w:rPr>
  </w:style>
  <w:style w:type="paragraph" w:styleId="Bibliografie">
    <w:name w:val="Bibliography"/>
    <w:basedOn w:val="Standaard"/>
    <w:next w:val="Standaard"/>
    <w:uiPriority w:val="37"/>
    <w:unhideWhenUsed/>
    <w:rsid w:val="0034401A"/>
  </w:style>
  <w:style w:type="character" w:styleId="Hyperlink">
    <w:name w:val="Hyperlink"/>
    <w:basedOn w:val="Standaardalinea-lettertype"/>
    <w:uiPriority w:val="99"/>
    <w:unhideWhenUsed/>
    <w:rsid w:val="00A62A5C"/>
    <w:rPr>
      <w:color w:val="0000FF" w:themeColor="hyperlink"/>
      <w:u w:val="single"/>
    </w:rPr>
  </w:style>
  <w:style w:type="character" w:styleId="Onopgelostemelding">
    <w:name w:val="Unresolved Mention"/>
    <w:basedOn w:val="Standaardalinea-lettertype"/>
    <w:uiPriority w:val="99"/>
    <w:semiHidden/>
    <w:unhideWhenUsed/>
    <w:rsid w:val="00A62A5C"/>
    <w:rPr>
      <w:color w:val="605E5C"/>
      <w:shd w:val="clear" w:color="auto" w:fill="E1DFDD"/>
    </w:rPr>
  </w:style>
  <w:style w:type="paragraph" w:styleId="Normaalweb">
    <w:name w:val="Normal (Web)"/>
    <w:basedOn w:val="Standaard"/>
    <w:uiPriority w:val="99"/>
    <w:unhideWhenUsed/>
    <w:rsid w:val="00B73E1A"/>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ol-xs-10">
    <w:name w:val="col-xs-10"/>
    <w:basedOn w:val="Standaard"/>
    <w:rsid w:val="00CF482C"/>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vl-u-text--underline">
    <w:name w:val="vl-u-text--underline"/>
    <w:basedOn w:val="Standaard"/>
    <w:rsid w:val="00485F6E"/>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6908">
      <w:bodyDiv w:val="1"/>
      <w:marLeft w:val="0"/>
      <w:marRight w:val="0"/>
      <w:marTop w:val="0"/>
      <w:marBottom w:val="0"/>
      <w:divBdr>
        <w:top w:val="none" w:sz="0" w:space="0" w:color="auto"/>
        <w:left w:val="none" w:sz="0" w:space="0" w:color="auto"/>
        <w:bottom w:val="none" w:sz="0" w:space="0" w:color="auto"/>
        <w:right w:val="none" w:sz="0" w:space="0" w:color="auto"/>
      </w:divBdr>
    </w:div>
    <w:div w:id="135494131">
      <w:bodyDiv w:val="1"/>
      <w:marLeft w:val="0"/>
      <w:marRight w:val="0"/>
      <w:marTop w:val="0"/>
      <w:marBottom w:val="0"/>
      <w:divBdr>
        <w:top w:val="none" w:sz="0" w:space="0" w:color="auto"/>
        <w:left w:val="none" w:sz="0" w:space="0" w:color="auto"/>
        <w:bottom w:val="none" w:sz="0" w:space="0" w:color="auto"/>
        <w:right w:val="none" w:sz="0" w:space="0" w:color="auto"/>
      </w:divBdr>
    </w:div>
    <w:div w:id="310596564">
      <w:bodyDiv w:val="1"/>
      <w:marLeft w:val="0"/>
      <w:marRight w:val="0"/>
      <w:marTop w:val="0"/>
      <w:marBottom w:val="0"/>
      <w:divBdr>
        <w:top w:val="none" w:sz="0" w:space="0" w:color="auto"/>
        <w:left w:val="none" w:sz="0" w:space="0" w:color="auto"/>
        <w:bottom w:val="none" w:sz="0" w:space="0" w:color="auto"/>
        <w:right w:val="none" w:sz="0" w:space="0" w:color="auto"/>
      </w:divBdr>
    </w:div>
    <w:div w:id="391777439">
      <w:bodyDiv w:val="1"/>
      <w:marLeft w:val="0"/>
      <w:marRight w:val="0"/>
      <w:marTop w:val="0"/>
      <w:marBottom w:val="0"/>
      <w:divBdr>
        <w:top w:val="none" w:sz="0" w:space="0" w:color="auto"/>
        <w:left w:val="none" w:sz="0" w:space="0" w:color="auto"/>
        <w:bottom w:val="none" w:sz="0" w:space="0" w:color="auto"/>
        <w:right w:val="none" w:sz="0" w:space="0" w:color="auto"/>
      </w:divBdr>
    </w:div>
    <w:div w:id="982658800">
      <w:bodyDiv w:val="1"/>
      <w:marLeft w:val="0"/>
      <w:marRight w:val="0"/>
      <w:marTop w:val="0"/>
      <w:marBottom w:val="0"/>
      <w:divBdr>
        <w:top w:val="none" w:sz="0" w:space="0" w:color="auto"/>
        <w:left w:val="none" w:sz="0" w:space="0" w:color="auto"/>
        <w:bottom w:val="none" w:sz="0" w:space="0" w:color="auto"/>
        <w:right w:val="none" w:sz="0" w:space="0" w:color="auto"/>
      </w:divBdr>
      <w:divsChild>
        <w:div w:id="727459927">
          <w:marLeft w:val="0"/>
          <w:marRight w:val="0"/>
          <w:marTop w:val="0"/>
          <w:marBottom w:val="0"/>
          <w:divBdr>
            <w:top w:val="none" w:sz="0" w:space="0" w:color="auto"/>
            <w:left w:val="none" w:sz="0" w:space="0" w:color="auto"/>
            <w:bottom w:val="none" w:sz="0" w:space="0" w:color="auto"/>
            <w:right w:val="none" w:sz="0" w:space="0" w:color="auto"/>
          </w:divBdr>
          <w:divsChild>
            <w:div w:id="56710551">
              <w:marLeft w:val="0"/>
              <w:marRight w:val="0"/>
              <w:marTop w:val="0"/>
              <w:marBottom w:val="0"/>
              <w:divBdr>
                <w:top w:val="none" w:sz="0" w:space="0" w:color="auto"/>
                <w:left w:val="none" w:sz="0" w:space="0" w:color="auto"/>
                <w:bottom w:val="none" w:sz="0" w:space="0" w:color="auto"/>
                <w:right w:val="none" w:sz="0" w:space="0" w:color="auto"/>
              </w:divBdr>
              <w:divsChild>
                <w:div w:id="1934165780">
                  <w:marLeft w:val="0"/>
                  <w:marRight w:val="0"/>
                  <w:marTop w:val="0"/>
                  <w:marBottom w:val="0"/>
                  <w:divBdr>
                    <w:top w:val="none" w:sz="0" w:space="0" w:color="auto"/>
                    <w:left w:val="none" w:sz="0" w:space="0" w:color="auto"/>
                    <w:bottom w:val="none" w:sz="0" w:space="0" w:color="auto"/>
                    <w:right w:val="none" w:sz="0" w:space="0" w:color="auto"/>
                  </w:divBdr>
                  <w:divsChild>
                    <w:div w:id="6402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042063">
      <w:bodyDiv w:val="1"/>
      <w:marLeft w:val="0"/>
      <w:marRight w:val="0"/>
      <w:marTop w:val="0"/>
      <w:marBottom w:val="0"/>
      <w:divBdr>
        <w:top w:val="none" w:sz="0" w:space="0" w:color="auto"/>
        <w:left w:val="none" w:sz="0" w:space="0" w:color="auto"/>
        <w:bottom w:val="none" w:sz="0" w:space="0" w:color="auto"/>
        <w:right w:val="none" w:sz="0" w:space="0" w:color="auto"/>
      </w:divBdr>
      <w:divsChild>
        <w:div w:id="461075457">
          <w:marLeft w:val="0"/>
          <w:marRight w:val="0"/>
          <w:marTop w:val="0"/>
          <w:marBottom w:val="0"/>
          <w:divBdr>
            <w:top w:val="none" w:sz="0" w:space="0" w:color="auto"/>
            <w:left w:val="none" w:sz="0" w:space="0" w:color="auto"/>
            <w:bottom w:val="none" w:sz="0" w:space="0" w:color="auto"/>
            <w:right w:val="none" w:sz="0" w:space="0" w:color="auto"/>
          </w:divBdr>
          <w:divsChild>
            <w:div w:id="985744886">
              <w:marLeft w:val="0"/>
              <w:marRight w:val="0"/>
              <w:marTop w:val="0"/>
              <w:marBottom w:val="0"/>
              <w:divBdr>
                <w:top w:val="none" w:sz="0" w:space="0" w:color="auto"/>
                <w:left w:val="none" w:sz="0" w:space="0" w:color="auto"/>
                <w:bottom w:val="none" w:sz="0" w:space="0" w:color="auto"/>
                <w:right w:val="none" w:sz="0" w:space="0" w:color="auto"/>
              </w:divBdr>
            </w:div>
          </w:divsChild>
        </w:div>
        <w:div w:id="1787388309">
          <w:marLeft w:val="0"/>
          <w:marRight w:val="0"/>
          <w:marTop w:val="0"/>
          <w:marBottom w:val="0"/>
          <w:divBdr>
            <w:top w:val="none" w:sz="0" w:space="0" w:color="auto"/>
            <w:left w:val="none" w:sz="0" w:space="0" w:color="auto"/>
            <w:bottom w:val="none" w:sz="0" w:space="0" w:color="auto"/>
            <w:right w:val="none" w:sz="0" w:space="0" w:color="auto"/>
          </w:divBdr>
        </w:div>
      </w:divsChild>
    </w:div>
    <w:div w:id="1131248846">
      <w:bodyDiv w:val="1"/>
      <w:marLeft w:val="0"/>
      <w:marRight w:val="0"/>
      <w:marTop w:val="0"/>
      <w:marBottom w:val="0"/>
      <w:divBdr>
        <w:top w:val="none" w:sz="0" w:space="0" w:color="auto"/>
        <w:left w:val="none" w:sz="0" w:space="0" w:color="auto"/>
        <w:bottom w:val="none" w:sz="0" w:space="0" w:color="auto"/>
        <w:right w:val="none" w:sz="0" w:space="0" w:color="auto"/>
      </w:divBdr>
    </w:div>
    <w:div w:id="1138838980">
      <w:bodyDiv w:val="1"/>
      <w:marLeft w:val="0"/>
      <w:marRight w:val="0"/>
      <w:marTop w:val="0"/>
      <w:marBottom w:val="0"/>
      <w:divBdr>
        <w:top w:val="none" w:sz="0" w:space="0" w:color="auto"/>
        <w:left w:val="none" w:sz="0" w:space="0" w:color="auto"/>
        <w:bottom w:val="none" w:sz="0" w:space="0" w:color="auto"/>
        <w:right w:val="none" w:sz="0" w:space="0" w:color="auto"/>
      </w:divBdr>
    </w:div>
    <w:div w:id="1313025776">
      <w:bodyDiv w:val="1"/>
      <w:marLeft w:val="0"/>
      <w:marRight w:val="0"/>
      <w:marTop w:val="0"/>
      <w:marBottom w:val="0"/>
      <w:divBdr>
        <w:top w:val="none" w:sz="0" w:space="0" w:color="auto"/>
        <w:left w:val="none" w:sz="0" w:space="0" w:color="auto"/>
        <w:bottom w:val="none" w:sz="0" w:space="0" w:color="auto"/>
        <w:right w:val="none" w:sz="0" w:space="0" w:color="auto"/>
      </w:divBdr>
      <w:divsChild>
        <w:div w:id="396169404">
          <w:marLeft w:val="0"/>
          <w:marRight w:val="0"/>
          <w:marTop w:val="0"/>
          <w:marBottom w:val="0"/>
          <w:divBdr>
            <w:top w:val="none" w:sz="0" w:space="0" w:color="auto"/>
            <w:left w:val="none" w:sz="0" w:space="0" w:color="auto"/>
            <w:bottom w:val="none" w:sz="0" w:space="0" w:color="auto"/>
            <w:right w:val="none" w:sz="0" w:space="0" w:color="auto"/>
          </w:divBdr>
          <w:divsChild>
            <w:div w:id="1303080985">
              <w:marLeft w:val="0"/>
              <w:marRight w:val="0"/>
              <w:marTop w:val="0"/>
              <w:marBottom w:val="0"/>
              <w:divBdr>
                <w:top w:val="none" w:sz="0" w:space="0" w:color="auto"/>
                <w:left w:val="none" w:sz="0" w:space="0" w:color="auto"/>
                <w:bottom w:val="none" w:sz="0" w:space="0" w:color="auto"/>
                <w:right w:val="none" w:sz="0" w:space="0" w:color="auto"/>
              </w:divBdr>
            </w:div>
          </w:divsChild>
        </w:div>
        <w:div w:id="356079641">
          <w:marLeft w:val="0"/>
          <w:marRight w:val="0"/>
          <w:marTop w:val="0"/>
          <w:marBottom w:val="0"/>
          <w:divBdr>
            <w:top w:val="none" w:sz="0" w:space="0" w:color="auto"/>
            <w:left w:val="none" w:sz="0" w:space="0" w:color="auto"/>
            <w:bottom w:val="none" w:sz="0" w:space="0" w:color="auto"/>
            <w:right w:val="none" w:sz="0" w:space="0" w:color="auto"/>
          </w:divBdr>
        </w:div>
      </w:divsChild>
    </w:div>
    <w:div w:id="1465542906">
      <w:bodyDiv w:val="1"/>
      <w:marLeft w:val="0"/>
      <w:marRight w:val="0"/>
      <w:marTop w:val="0"/>
      <w:marBottom w:val="0"/>
      <w:divBdr>
        <w:top w:val="none" w:sz="0" w:space="0" w:color="auto"/>
        <w:left w:val="none" w:sz="0" w:space="0" w:color="auto"/>
        <w:bottom w:val="none" w:sz="0" w:space="0" w:color="auto"/>
        <w:right w:val="none" w:sz="0" w:space="0" w:color="auto"/>
      </w:divBdr>
    </w:div>
    <w:div w:id="1539468311">
      <w:bodyDiv w:val="1"/>
      <w:marLeft w:val="0"/>
      <w:marRight w:val="0"/>
      <w:marTop w:val="0"/>
      <w:marBottom w:val="0"/>
      <w:divBdr>
        <w:top w:val="none" w:sz="0" w:space="0" w:color="auto"/>
        <w:left w:val="none" w:sz="0" w:space="0" w:color="auto"/>
        <w:bottom w:val="none" w:sz="0" w:space="0" w:color="auto"/>
        <w:right w:val="none" w:sz="0" w:space="0" w:color="auto"/>
      </w:divBdr>
      <w:divsChild>
        <w:div w:id="534270893">
          <w:marLeft w:val="0"/>
          <w:marRight w:val="0"/>
          <w:marTop w:val="0"/>
          <w:marBottom w:val="0"/>
          <w:divBdr>
            <w:top w:val="none" w:sz="0" w:space="0" w:color="auto"/>
            <w:left w:val="none" w:sz="0" w:space="0" w:color="auto"/>
            <w:bottom w:val="none" w:sz="0" w:space="0" w:color="auto"/>
            <w:right w:val="none" w:sz="0" w:space="0" w:color="auto"/>
          </w:divBdr>
          <w:divsChild>
            <w:div w:id="1624775796">
              <w:marLeft w:val="0"/>
              <w:marRight w:val="0"/>
              <w:marTop w:val="0"/>
              <w:marBottom w:val="0"/>
              <w:divBdr>
                <w:top w:val="none" w:sz="0" w:space="0" w:color="auto"/>
                <w:left w:val="none" w:sz="0" w:space="0" w:color="auto"/>
                <w:bottom w:val="none" w:sz="0" w:space="0" w:color="auto"/>
                <w:right w:val="none" w:sz="0" w:space="0" w:color="auto"/>
              </w:divBdr>
              <w:divsChild>
                <w:div w:id="186481285">
                  <w:marLeft w:val="0"/>
                  <w:marRight w:val="0"/>
                  <w:marTop w:val="0"/>
                  <w:marBottom w:val="0"/>
                  <w:divBdr>
                    <w:top w:val="none" w:sz="0" w:space="0" w:color="auto"/>
                    <w:left w:val="none" w:sz="0" w:space="0" w:color="auto"/>
                    <w:bottom w:val="none" w:sz="0" w:space="0" w:color="auto"/>
                    <w:right w:val="none" w:sz="0" w:space="0" w:color="auto"/>
                  </w:divBdr>
                  <w:divsChild>
                    <w:div w:id="12618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663286">
      <w:bodyDiv w:val="1"/>
      <w:marLeft w:val="0"/>
      <w:marRight w:val="0"/>
      <w:marTop w:val="0"/>
      <w:marBottom w:val="0"/>
      <w:divBdr>
        <w:top w:val="none" w:sz="0" w:space="0" w:color="auto"/>
        <w:left w:val="none" w:sz="0" w:space="0" w:color="auto"/>
        <w:bottom w:val="none" w:sz="0" w:space="0" w:color="auto"/>
        <w:right w:val="none" w:sz="0" w:space="0" w:color="auto"/>
      </w:divBdr>
      <w:divsChild>
        <w:div w:id="1286691987">
          <w:marLeft w:val="0"/>
          <w:marRight w:val="0"/>
          <w:marTop w:val="0"/>
          <w:marBottom w:val="300"/>
          <w:divBdr>
            <w:top w:val="none" w:sz="0" w:space="0" w:color="auto"/>
            <w:left w:val="none" w:sz="0" w:space="0" w:color="auto"/>
            <w:bottom w:val="none" w:sz="0" w:space="0" w:color="auto"/>
            <w:right w:val="none" w:sz="0" w:space="0" w:color="auto"/>
          </w:divBdr>
          <w:divsChild>
            <w:div w:id="224533898">
              <w:marLeft w:val="0"/>
              <w:marRight w:val="0"/>
              <w:marTop w:val="0"/>
              <w:marBottom w:val="0"/>
              <w:divBdr>
                <w:top w:val="single" w:sz="6" w:space="6" w:color="888888"/>
                <w:left w:val="single" w:sz="6" w:space="6" w:color="888888"/>
                <w:bottom w:val="single" w:sz="6" w:space="6" w:color="888888"/>
                <w:right w:val="single" w:sz="6" w:space="6" w:color="888888"/>
              </w:divBdr>
            </w:div>
          </w:divsChild>
        </w:div>
      </w:divsChild>
    </w:div>
    <w:div w:id="1633946319">
      <w:bodyDiv w:val="1"/>
      <w:marLeft w:val="0"/>
      <w:marRight w:val="0"/>
      <w:marTop w:val="0"/>
      <w:marBottom w:val="0"/>
      <w:divBdr>
        <w:top w:val="none" w:sz="0" w:space="0" w:color="auto"/>
        <w:left w:val="none" w:sz="0" w:space="0" w:color="auto"/>
        <w:bottom w:val="none" w:sz="0" w:space="0" w:color="auto"/>
        <w:right w:val="none" w:sz="0" w:space="0" w:color="auto"/>
      </w:divBdr>
      <w:divsChild>
        <w:div w:id="1962107481">
          <w:marLeft w:val="0"/>
          <w:marRight w:val="0"/>
          <w:marTop w:val="0"/>
          <w:marBottom w:val="0"/>
          <w:divBdr>
            <w:top w:val="none" w:sz="0" w:space="0" w:color="auto"/>
            <w:left w:val="none" w:sz="0" w:space="0" w:color="auto"/>
            <w:bottom w:val="none" w:sz="0" w:space="0" w:color="auto"/>
            <w:right w:val="none" w:sz="0" w:space="0" w:color="auto"/>
          </w:divBdr>
          <w:divsChild>
            <w:div w:id="401105086">
              <w:marLeft w:val="0"/>
              <w:marRight w:val="0"/>
              <w:marTop w:val="0"/>
              <w:marBottom w:val="0"/>
              <w:divBdr>
                <w:top w:val="none" w:sz="0" w:space="0" w:color="auto"/>
                <w:left w:val="none" w:sz="0" w:space="0" w:color="auto"/>
                <w:bottom w:val="none" w:sz="0" w:space="0" w:color="auto"/>
                <w:right w:val="none" w:sz="0" w:space="0" w:color="auto"/>
              </w:divBdr>
              <w:divsChild>
                <w:div w:id="1603219413">
                  <w:marLeft w:val="0"/>
                  <w:marRight w:val="0"/>
                  <w:marTop w:val="0"/>
                  <w:marBottom w:val="0"/>
                  <w:divBdr>
                    <w:top w:val="none" w:sz="0" w:space="0" w:color="auto"/>
                    <w:left w:val="none" w:sz="0" w:space="0" w:color="auto"/>
                    <w:bottom w:val="none" w:sz="0" w:space="0" w:color="auto"/>
                    <w:right w:val="none" w:sz="0" w:space="0" w:color="auto"/>
                  </w:divBdr>
                  <w:divsChild>
                    <w:div w:id="12264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8420">
      <w:bodyDiv w:val="1"/>
      <w:marLeft w:val="0"/>
      <w:marRight w:val="0"/>
      <w:marTop w:val="0"/>
      <w:marBottom w:val="0"/>
      <w:divBdr>
        <w:top w:val="none" w:sz="0" w:space="0" w:color="auto"/>
        <w:left w:val="none" w:sz="0" w:space="0" w:color="auto"/>
        <w:bottom w:val="none" w:sz="0" w:space="0" w:color="auto"/>
        <w:right w:val="none" w:sz="0" w:space="0" w:color="auto"/>
      </w:divBdr>
      <w:divsChild>
        <w:div w:id="1319844028">
          <w:marLeft w:val="0"/>
          <w:marRight w:val="0"/>
          <w:marTop w:val="0"/>
          <w:marBottom w:val="0"/>
          <w:divBdr>
            <w:top w:val="none" w:sz="0" w:space="0" w:color="auto"/>
            <w:left w:val="none" w:sz="0" w:space="0" w:color="auto"/>
            <w:bottom w:val="none" w:sz="0" w:space="0" w:color="auto"/>
            <w:right w:val="none" w:sz="0" w:space="0" w:color="auto"/>
          </w:divBdr>
          <w:divsChild>
            <w:div w:id="574584062">
              <w:marLeft w:val="0"/>
              <w:marRight w:val="0"/>
              <w:marTop w:val="0"/>
              <w:marBottom w:val="0"/>
              <w:divBdr>
                <w:top w:val="none" w:sz="0" w:space="0" w:color="auto"/>
                <w:left w:val="none" w:sz="0" w:space="0" w:color="auto"/>
                <w:bottom w:val="none" w:sz="0" w:space="0" w:color="auto"/>
                <w:right w:val="none" w:sz="0" w:space="0" w:color="auto"/>
              </w:divBdr>
            </w:div>
          </w:divsChild>
        </w:div>
        <w:div w:id="719212612">
          <w:marLeft w:val="0"/>
          <w:marRight w:val="0"/>
          <w:marTop w:val="0"/>
          <w:marBottom w:val="0"/>
          <w:divBdr>
            <w:top w:val="none" w:sz="0" w:space="0" w:color="auto"/>
            <w:left w:val="none" w:sz="0" w:space="0" w:color="auto"/>
            <w:bottom w:val="none" w:sz="0" w:space="0" w:color="auto"/>
            <w:right w:val="none" w:sz="0" w:space="0" w:color="auto"/>
          </w:divBdr>
        </w:div>
      </w:divsChild>
    </w:div>
    <w:div w:id="1714042916">
      <w:bodyDiv w:val="1"/>
      <w:marLeft w:val="0"/>
      <w:marRight w:val="0"/>
      <w:marTop w:val="0"/>
      <w:marBottom w:val="0"/>
      <w:divBdr>
        <w:top w:val="none" w:sz="0" w:space="0" w:color="auto"/>
        <w:left w:val="none" w:sz="0" w:space="0" w:color="auto"/>
        <w:bottom w:val="none" w:sz="0" w:space="0" w:color="auto"/>
        <w:right w:val="none" w:sz="0" w:space="0" w:color="auto"/>
      </w:divBdr>
      <w:divsChild>
        <w:div w:id="14577040">
          <w:marLeft w:val="0"/>
          <w:marRight w:val="0"/>
          <w:marTop w:val="0"/>
          <w:marBottom w:val="0"/>
          <w:divBdr>
            <w:top w:val="none" w:sz="0" w:space="0" w:color="auto"/>
            <w:left w:val="none" w:sz="0" w:space="0" w:color="auto"/>
            <w:bottom w:val="none" w:sz="0" w:space="0" w:color="auto"/>
            <w:right w:val="none" w:sz="0" w:space="0" w:color="auto"/>
          </w:divBdr>
          <w:divsChild>
            <w:div w:id="1277174590">
              <w:marLeft w:val="0"/>
              <w:marRight w:val="0"/>
              <w:marTop w:val="0"/>
              <w:marBottom w:val="0"/>
              <w:divBdr>
                <w:top w:val="none" w:sz="0" w:space="0" w:color="auto"/>
                <w:left w:val="none" w:sz="0" w:space="0" w:color="auto"/>
                <w:bottom w:val="none" w:sz="0" w:space="0" w:color="auto"/>
                <w:right w:val="none" w:sz="0" w:space="0" w:color="auto"/>
              </w:divBdr>
            </w:div>
          </w:divsChild>
        </w:div>
        <w:div w:id="1679850284">
          <w:marLeft w:val="0"/>
          <w:marRight w:val="0"/>
          <w:marTop w:val="0"/>
          <w:marBottom w:val="0"/>
          <w:divBdr>
            <w:top w:val="none" w:sz="0" w:space="0" w:color="auto"/>
            <w:left w:val="none" w:sz="0" w:space="0" w:color="auto"/>
            <w:bottom w:val="none" w:sz="0" w:space="0" w:color="auto"/>
            <w:right w:val="none" w:sz="0" w:space="0" w:color="auto"/>
          </w:divBdr>
        </w:div>
      </w:divsChild>
    </w:div>
    <w:div w:id="1804694587">
      <w:bodyDiv w:val="1"/>
      <w:marLeft w:val="0"/>
      <w:marRight w:val="0"/>
      <w:marTop w:val="0"/>
      <w:marBottom w:val="0"/>
      <w:divBdr>
        <w:top w:val="none" w:sz="0" w:space="0" w:color="auto"/>
        <w:left w:val="none" w:sz="0" w:space="0" w:color="auto"/>
        <w:bottom w:val="none" w:sz="0" w:space="0" w:color="auto"/>
        <w:right w:val="none" w:sz="0" w:space="0" w:color="auto"/>
      </w:divBdr>
    </w:div>
    <w:div w:id="1853058684">
      <w:bodyDiv w:val="1"/>
      <w:marLeft w:val="0"/>
      <w:marRight w:val="0"/>
      <w:marTop w:val="0"/>
      <w:marBottom w:val="0"/>
      <w:divBdr>
        <w:top w:val="none" w:sz="0" w:space="0" w:color="auto"/>
        <w:left w:val="none" w:sz="0" w:space="0" w:color="auto"/>
        <w:bottom w:val="none" w:sz="0" w:space="0" w:color="auto"/>
        <w:right w:val="none" w:sz="0" w:space="0" w:color="auto"/>
      </w:divBdr>
    </w:div>
    <w:div w:id="1996297795">
      <w:bodyDiv w:val="1"/>
      <w:marLeft w:val="0"/>
      <w:marRight w:val="0"/>
      <w:marTop w:val="0"/>
      <w:marBottom w:val="0"/>
      <w:divBdr>
        <w:top w:val="none" w:sz="0" w:space="0" w:color="auto"/>
        <w:left w:val="none" w:sz="0" w:space="0" w:color="auto"/>
        <w:bottom w:val="none" w:sz="0" w:space="0" w:color="auto"/>
        <w:right w:val="none" w:sz="0" w:space="0" w:color="auto"/>
      </w:divBdr>
    </w:div>
    <w:div w:id="2055346382">
      <w:bodyDiv w:val="1"/>
      <w:marLeft w:val="0"/>
      <w:marRight w:val="0"/>
      <w:marTop w:val="0"/>
      <w:marBottom w:val="0"/>
      <w:divBdr>
        <w:top w:val="none" w:sz="0" w:space="0" w:color="auto"/>
        <w:left w:val="none" w:sz="0" w:space="0" w:color="auto"/>
        <w:bottom w:val="none" w:sz="0" w:space="0" w:color="auto"/>
        <w:right w:val="none" w:sz="0" w:space="0" w:color="auto"/>
      </w:divBdr>
      <w:divsChild>
        <w:div w:id="1749569647">
          <w:marLeft w:val="0"/>
          <w:marRight w:val="0"/>
          <w:marTop w:val="0"/>
          <w:marBottom w:val="0"/>
          <w:divBdr>
            <w:top w:val="none" w:sz="0" w:space="0" w:color="auto"/>
            <w:left w:val="none" w:sz="0" w:space="0" w:color="auto"/>
            <w:bottom w:val="none" w:sz="0" w:space="0" w:color="auto"/>
            <w:right w:val="none" w:sz="0" w:space="0" w:color="auto"/>
          </w:divBdr>
          <w:divsChild>
            <w:div w:id="1309244187">
              <w:marLeft w:val="0"/>
              <w:marRight w:val="0"/>
              <w:marTop w:val="0"/>
              <w:marBottom w:val="0"/>
              <w:divBdr>
                <w:top w:val="none" w:sz="0" w:space="0" w:color="auto"/>
                <w:left w:val="none" w:sz="0" w:space="0" w:color="auto"/>
                <w:bottom w:val="none" w:sz="0" w:space="0" w:color="auto"/>
                <w:right w:val="none" w:sz="0" w:space="0" w:color="auto"/>
              </w:divBdr>
            </w:div>
          </w:divsChild>
        </w:div>
        <w:div w:id="1609777643">
          <w:marLeft w:val="0"/>
          <w:marRight w:val="0"/>
          <w:marTop w:val="0"/>
          <w:marBottom w:val="0"/>
          <w:divBdr>
            <w:top w:val="none" w:sz="0" w:space="0" w:color="auto"/>
            <w:left w:val="none" w:sz="0" w:space="0" w:color="auto"/>
            <w:bottom w:val="none" w:sz="0" w:space="0" w:color="auto"/>
            <w:right w:val="none" w:sz="0" w:space="0" w:color="auto"/>
          </w:divBdr>
        </w:div>
      </w:divsChild>
    </w:div>
    <w:div w:id="2095973990">
      <w:bodyDiv w:val="1"/>
      <w:marLeft w:val="0"/>
      <w:marRight w:val="0"/>
      <w:marTop w:val="0"/>
      <w:marBottom w:val="0"/>
      <w:divBdr>
        <w:top w:val="none" w:sz="0" w:space="0" w:color="auto"/>
        <w:left w:val="none" w:sz="0" w:space="0" w:color="auto"/>
        <w:bottom w:val="none" w:sz="0" w:space="0" w:color="auto"/>
        <w:right w:val="none" w:sz="0" w:space="0" w:color="auto"/>
      </w:divBdr>
    </w:div>
    <w:div w:id="2124153609">
      <w:bodyDiv w:val="1"/>
      <w:marLeft w:val="0"/>
      <w:marRight w:val="0"/>
      <w:marTop w:val="0"/>
      <w:marBottom w:val="0"/>
      <w:divBdr>
        <w:top w:val="none" w:sz="0" w:space="0" w:color="auto"/>
        <w:left w:val="none" w:sz="0" w:space="0" w:color="auto"/>
        <w:bottom w:val="none" w:sz="0" w:space="0" w:color="auto"/>
        <w:right w:val="none" w:sz="0" w:space="0" w:color="auto"/>
      </w:divBdr>
      <w:divsChild>
        <w:div w:id="1674645105">
          <w:marLeft w:val="0"/>
          <w:marRight w:val="0"/>
          <w:marTop w:val="0"/>
          <w:marBottom w:val="0"/>
          <w:divBdr>
            <w:top w:val="none" w:sz="0" w:space="0" w:color="auto"/>
            <w:left w:val="none" w:sz="0" w:space="0" w:color="auto"/>
            <w:bottom w:val="none" w:sz="0" w:space="0" w:color="auto"/>
            <w:right w:val="none" w:sz="0" w:space="0" w:color="auto"/>
          </w:divBdr>
          <w:divsChild>
            <w:div w:id="2069916969">
              <w:marLeft w:val="0"/>
              <w:marRight w:val="0"/>
              <w:marTop w:val="0"/>
              <w:marBottom w:val="0"/>
              <w:divBdr>
                <w:top w:val="none" w:sz="0" w:space="0" w:color="auto"/>
                <w:left w:val="none" w:sz="0" w:space="0" w:color="auto"/>
                <w:bottom w:val="none" w:sz="0" w:space="0" w:color="auto"/>
                <w:right w:val="none" w:sz="0" w:space="0" w:color="auto"/>
              </w:divBdr>
            </w:div>
          </w:divsChild>
        </w:div>
        <w:div w:id="543519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essenevenredigheid.weebly.com" TargetMode="External"/><Relationship Id="rId2" Type="http://schemas.openxmlformats.org/officeDocument/2006/relationships/customXml" Target="../customXml/item2.xml"/><Relationship Id="rId16" Type="http://schemas.openxmlformats.org/officeDocument/2006/relationships/hyperlink" Target="https://lessenevenredigheid.weebly.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AppData\Local\Temp\Sjabloon%20lesvoorbereid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47F5B442B34D3D9F6B981DD82ABA68"/>
        <w:category>
          <w:name w:val="Algemeen"/>
          <w:gallery w:val="placeholder"/>
        </w:category>
        <w:types>
          <w:type w:val="bbPlcHdr"/>
        </w:types>
        <w:behaviors>
          <w:behavior w:val="content"/>
        </w:behaviors>
        <w:guid w:val="{E7F1032B-A548-4807-8FC0-77F5A270BEB2}"/>
      </w:docPartPr>
      <w:docPartBody>
        <w:p w:rsidR="005A3D04" w:rsidRDefault="00FD6564" w:rsidP="00FD6564">
          <w:pPr>
            <w:pStyle w:val="B947F5B442B34D3D9F6B981DD82ABA68"/>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564"/>
    <w:rsid w:val="00042595"/>
    <w:rsid w:val="000F0839"/>
    <w:rsid w:val="0014357A"/>
    <w:rsid w:val="003A2E5F"/>
    <w:rsid w:val="003B3706"/>
    <w:rsid w:val="00402E7F"/>
    <w:rsid w:val="0047359E"/>
    <w:rsid w:val="005A3D04"/>
    <w:rsid w:val="00665788"/>
    <w:rsid w:val="00697BA1"/>
    <w:rsid w:val="00700F83"/>
    <w:rsid w:val="0086586D"/>
    <w:rsid w:val="00AB0E54"/>
    <w:rsid w:val="00B44F37"/>
    <w:rsid w:val="00BF2821"/>
    <w:rsid w:val="00CB685D"/>
    <w:rsid w:val="00D102AF"/>
    <w:rsid w:val="00F62584"/>
    <w:rsid w:val="00F71185"/>
    <w:rsid w:val="00FD6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40D09C148CF44F3B8C894AC017AB855">
    <w:name w:val="140D09C148CF44F3B8C894AC017AB855"/>
    <w:rsid w:val="00FD6564"/>
  </w:style>
  <w:style w:type="paragraph" w:customStyle="1" w:styleId="B947F5B442B34D3D9F6B981DD82ABA68">
    <w:name w:val="B947F5B442B34D3D9F6B981DD82ABA68"/>
    <w:rsid w:val="00FD6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DHo171</b:Tag>
    <b:SourceType>Book</b:SourceType>
    <b:Guid>{0EB0C3DB-2624-4817-B2CB-6052D0D18AE6}</b:Guid>
    <b:Author>
      <b:Author>
        <b:NameList>
          <b:Person>
            <b:Last>D'Hollander</b:Last>
            <b:First>M</b:First>
          </b:Person>
          <b:Person>
            <b:Last>Duelen</b:Last>
            <b:First>F</b:First>
          </b:Person>
          <b:Person>
            <b:Last>Goetschalckx</b:Last>
            <b:First>E</b:First>
          </b:Person>
          <b:Person>
            <b:Last>Grieten</b:Last>
            <b:First>C</b:First>
          </b:Person>
          <b:Person>
            <b:Last>Jehaes</b:Last>
            <b:First>A</b:First>
          </b:Person>
          <b:Person>
            <b:Last>Peelmans</b:Last>
            <b:First>D</b:First>
          </b:Person>
          <b:Person>
            <b:Last>Rucquoij</b:Last>
            <b:First>S</b:First>
          </b:Person>
          <b:Person>
            <b:Last>Snijers</b:Last>
            <b:First>A</b:First>
          </b:Person>
          <b:Person>
            <b:Last>Surma</b:Last>
            <b:First>T</b:First>
          </b:Person>
          <b:Person>
            <b:Last>Van Duffel</b:Last>
            <b:First>L</b:First>
          </b:Person>
          <b:Person>
            <b:Last>Vanhoyweghen</b:Last>
            <b:First>K</b:First>
          </b:Person>
          <b:Person>
            <b:Last>Weyns</b:Last>
            <b:First>B</b:First>
          </b:Person>
        </b:NameList>
      </b:Author>
    </b:Author>
    <b:Title>Matrix wiskunde getallenleer leerwerkboek 2</b:Title>
    <b:Year>2017</b:Year>
    <b:City>Kalmthout</b:City>
    <b:Publisher>Pelckmans</b:Publisher>
    <b:RefOrder>1</b:RefOrder>
  </b:Source>
  <b:Source>
    <b:Tag>Asp151</b:Tag>
    <b:SourceType>Book</b:SourceType>
    <b:Guid>{7594E4BD-678A-4536-A107-468793ED4CE9}</b:Guid>
    <b:Title>Integraal 2 getallenleer leerwerkboek</b:Title>
    <b:Year>2015</b:Year>
    <b:City>Mechelen</b:City>
    <b:Publisher>Plantyn</b:Publisher>
    <b:Author>
      <b:Author>
        <b:NameList>
          <b:Person>
            <b:Last>Aspers</b:Last>
            <b:First>G</b:First>
          </b:Person>
          <b:Person>
            <b:Last>Krols</b:Last>
            <b:First>P</b:First>
          </b:Person>
          <b:Person>
            <b:Last>Vingerhoets</b:Last>
            <b:First>G</b:First>
          </b:Person>
        </b:NameList>
      </b:Author>
    </b:Author>
    <b:RefOrder>2</b:RefOrder>
  </b:Source>
</b:Sources>
</file>

<file path=customXml/itemProps1.xml><?xml version="1.0" encoding="utf-8"?>
<ds:datastoreItem xmlns:ds="http://schemas.openxmlformats.org/officeDocument/2006/customXml" ds:itemID="{8D6BD7B8-A7B0-4CFA-998A-DBB60E971BFA}">
  <ds:schemaRefs>
    <ds:schemaRef ds:uri="http://schemas.microsoft.com/sharepoint/v3/contenttype/forms"/>
  </ds:schemaRefs>
</ds:datastoreItem>
</file>

<file path=customXml/itemProps2.xml><?xml version="1.0" encoding="utf-8"?>
<ds:datastoreItem xmlns:ds="http://schemas.openxmlformats.org/officeDocument/2006/customXml" ds:itemID="{996C578C-9B1E-4B07-8545-931A82D8E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067238-F3B7-4549-AF03-A643F7DE7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B3B7D-468F-4652-825E-4531866A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lesvoorbereiding</Template>
  <TotalTime>1</TotalTime>
  <Pages>8</Pages>
  <Words>2262</Words>
  <Characters>12899</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Lessius hogeschool</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Verschaeren Joke</dc:creator>
  <cp:lastModifiedBy>Jana Peeters</cp:lastModifiedBy>
  <cp:revision>2</cp:revision>
  <cp:lastPrinted>2017-05-16T10:00:00Z</cp:lastPrinted>
  <dcterms:created xsi:type="dcterms:W3CDTF">2020-05-26T13:47:00Z</dcterms:created>
  <dcterms:modified xsi:type="dcterms:W3CDTF">2020-05-26T13:47:00Z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y fmtid="{D5CDD505-2E9C-101B-9397-08002B2CF9AE}" pid="3" name="TMAcademieJaar">
    <vt:lpwstr/>
  </property>
  <property fmtid="{D5CDD505-2E9C-101B-9397-08002B2CF9AE}" pid="4" name="TaxKeyword">
    <vt:lpwstr/>
  </property>
  <property fmtid="{D5CDD505-2E9C-101B-9397-08002B2CF9AE}" pid="5" name="TMDocumentType">
    <vt:lpwstr/>
  </property>
  <property fmtid="{D5CDD505-2E9C-101B-9397-08002B2CF9AE}" pid="6" name="TMSubRubriek">
    <vt:lpwstr/>
  </property>
  <property fmtid="{D5CDD505-2E9C-101B-9397-08002B2CF9AE}" pid="7" name="TMRubriek">
    <vt:lpwstr/>
  </property>
</Properties>
</file>